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FCE" w:rsidRDefault="00816FCE" w:rsidP="00816FCE">
      <w:pPr>
        <w:pStyle w:val="Heading1"/>
        <w:rPr>
          <w:kern w:val="32"/>
        </w:rPr>
      </w:pPr>
      <w:r>
        <w:rPr>
          <w:kern w:val="32"/>
        </w:rPr>
        <w:t>BRITISH COLUMBIA CRIMINAL JUSTICE ASSOCIATION</w:t>
      </w:r>
    </w:p>
    <w:p w:rsidR="00816FCE" w:rsidRDefault="00816FCE" w:rsidP="00816FCE">
      <w:pPr>
        <w:ind w:firstLine="720"/>
        <w:rPr>
          <w:sz w:val="20"/>
        </w:rPr>
      </w:pPr>
      <w:r>
        <w:rPr>
          <w:sz w:val="20"/>
        </w:rPr>
        <w:t>Certificate of Incorporation:</w:t>
      </w:r>
      <w:r>
        <w:rPr>
          <w:sz w:val="20"/>
        </w:rPr>
        <w:tab/>
        <w:t>S 5360</w:t>
      </w:r>
      <w:r>
        <w:rPr>
          <w:sz w:val="20"/>
        </w:rPr>
        <w:tab/>
      </w:r>
      <w:r>
        <w:rPr>
          <w:sz w:val="20"/>
        </w:rPr>
        <w:tab/>
        <w:t>Charity Number: 0879429-59C</w:t>
      </w:r>
    </w:p>
    <w:p w:rsidR="00816FCE" w:rsidRDefault="00816FCE" w:rsidP="00816FCE">
      <w:pPr>
        <w:pStyle w:val="Heading1"/>
      </w:pPr>
    </w:p>
    <w:p w:rsidR="00816FCE" w:rsidRDefault="00816FCE" w:rsidP="00816FCE">
      <w:pPr>
        <w:pStyle w:val="Heading1"/>
      </w:pPr>
    </w:p>
    <w:p w:rsidR="00816FCE" w:rsidRDefault="00733BB9" w:rsidP="00816FCE">
      <w:pPr>
        <w:pStyle w:val="Heading1"/>
      </w:pPr>
      <w:r>
        <w:t>MINUTES</w:t>
      </w:r>
      <w:r w:rsidR="00816FCE">
        <w:br/>
        <w:t>BOARD OF DIRECTORS MEETING</w:t>
      </w:r>
    </w:p>
    <w:p w:rsidR="00816FCE" w:rsidRDefault="00816FCE" w:rsidP="00816FCE">
      <w:pPr>
        <w:pStyle w:val="Heading1"/>
      </w:pPr>
      <w:r>
        <w:t>Thursday JUNE 17, 2010</w:t>
      </w:r>
    </w:p>
    <w:p w:rsidR="00816FCE" w:rsidRDefault="00816FCE" w:rsidP="00816FCE">
      <w:pPr>
        <w:pStyle w:val="Heading1"/>
      </w:pPr>
      <w:r>
        <w:t>Justice Institute of British Columbia</w:t>
      </w:r>
    </w:p>
    <w:p w:rsidR="00816FCE" w:rsidRDefault="00816FCE" w:rsidP="00816FCE">
      <w:pPr>
        <w:pStyle w:val="Heading1"/>
      </w:pPr>
      <w:r>
        <w:rPr>
          <w:szCs w:val="36"/>
        </w:rPr>
        <w:t>Room: A128 (beside Cafeteria)</w:t>
      </w:r>
      <w:r>
        <w:t xml:space="preserve"> New West Campus</w:t>
      </w:r>
    </w:p>
    <w:p w:rsidR="00816FCE" w:rsidRDefault="00816FCE" w:rsidP="00816FCE">
      <w:r>
        <w:t>(Come at 11:30AM for Lunch at the Cafeteria.  Tell Cashier that you are with BCCJA and your lunch will be paid for by BCCJA)</w:t>
      </w:r>
    </w:p>
    <w:p w:rsidR="00733BB9" w:rsidRDefault="00733BB9" w:rsidP="00733BB9"/>
    <w:p w:rsidR="00733BB9" w:rsidRPr="009705A2" w:rsidRDefault="00733BB9" w:rsidP="00733BB9">
      <w:pPr>
        <w:pStyle w:val="BodyText3"/>
      </w:pPr>
      <w:r>
        <w:t>Board Members Present</w:t>
      </w:r>
      <w:r w:rsidRPr="009705A2">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2952"/>
        <w:gridCol w:w="2952"/>
      </w:tblGrid>
      <w:tr w:rsidR="00733BB9" w:rsidRPr="009705A2">
        <w:tc>
          <w:tcPr>
            <w:tcW w:w="2952" w:type="dxa"/>
          </w:tcPr>
          <w:p w:rsidR="00733BB9" w:rsidRPr="009705A2" w:rsidRDefault="00733BB9" w:rsidP="00983A13">
            <w:r w:rsidRPr="009705A2">
              <w:t>Christopher Thomson</w:t>
            </w:r>
          </w:p>
        </w:tc>
        <w:tc>
          <w:tcPr>
            <w:tcW w:w="2952" w:type="dxa"/>
          </w:tcPr>
          <w:p w:rsidR="00733BB9" w:rsidRPr="009705A2" w:rsidRDefault="00733BB9" w:rsidP="00983A13">
            <w:r w:rsidRPr="009705A2">
              <w:t>Judy Croft</w:t>
            </w:r>
          </w:p>
        </w:tc>
        <w:tc>
          <w:tcPr>
            <w:tcW w:w="2952" w:type="dxa"/>
          </w:tcPr>
          <w:p w:rsidR="00733BB9" w:rsidRPr="009705A2" w:rsidRDefault="00733BB9" w:rsidP="00983A13">
            <w:r w:rsidRPr="009705A2">
              <w:t>Sandra Manzardo</w:t>
            </w:r>
          </w:p>
        </w:tc>
      </w:tr>
      <w:tr w:rsidR="00733BB9" w:rsidRPr="009705A2">
        <w:tc>
          <w:tcPr>
            <w:tcW w:w="2952" w:type="dxa"/>
          </w:tcPr>
          <w:p w:rsidR="00733BB9" w:rsidRPr="009705A2" w:rsidRDefault="00733BB9" w:rsidP="00983A13">
            <w:r w:rsidRPr="009705A2">
              <w:t>Jim Phelps</w:t>
            </w:r>
          </w:p>
        </w:tc>
        <w:tc>
          <w:tcPr>
            <w:tcW w:w="2952" w:type="dxa"/>
          </w:tcPr>
          <w:p w:rsidR="00733BB9" w:rsidRPr="009705A2" w:rsidRDefault="00733BB9" w:rsidP="00983A13">
            <w:r w:rsidRPr="009705A2">
              <w:t>Sandra Thiessen</w:t>
            </w:r>
          </w:p>
        </w:tc>
        <w:tc>
          <w:tcPr>
            <w:tcW w:w="2952" w:type="dxa"/>
          </w:tcPr>
          <w:p w:rsidR="00733BB9" w:rsidRPr="009705A2" w:rsidRDefault="00733BB9" w:rsidP="00983A13">
            <w:r w:rsidRPr="009705A2">
              <w:t>John Braithwaite</w:t>
            </w:r>
          </w:p>
        </w:tc>
      </w:tr>
      <w:tr w:rsidR="00733BB9" w:rsidRPr="009705A2">
        <w:tc>
          <w:tcPr>
            <w:tcW w:w="2952" w:type="dxa"/>
          </w:tcPr>
          <w:p w:rsidR="00733BB9" w:rsidRPr="009705A2" w:rsidRDefault="0056673D" w:rsidP="00983A13">
            <w:r w:rsidRPr="009705A2">
              <w:t>Joe Baile</w:t>
            </w:r>
            <w:r>
              <w:t>y</w:t>
            </w:r>
          </w:p>
        </w:tc>
        <w:tc>
          <w:tcPr>
            <w:tcW w:w="2952" w:type="dxa"/>
          </w:tcPr>
          <w:p w:rsidR="00733BB9" w:rsidRPr="009705A2" w:rsidRDefault="00733BB9" w:rsidP="0056673D">
            <w:r w:rsidRPr="009705A2">
              <w:t>Cari Turi</w:t>
            </w:r>
          </w:p>
        </w:tc>
        <w:tc>
          <w:tcPr>
            <w:tcW w:w="2952" w:type="dxa"/>
          </w:tcPr>
          <w:p w:rsidR="00733BB9" w:rsidRPr="009705A2" w:rsidRDefault="00733BB9" w:rsidP="00983A13">
            <w:r w:rsidRPr="009705A2">
              <w:t>Art Gordon</w:t>
            </w:r>
          </w:p>
        </w:tc>
      </w:tr>
      <w:tr w:rsidR="00733BB9" w:rsidRPr="009705A2">
        <w:tc>
          <w:tcPr>
            <w:tcW w:w="2952" w:type="dxa"/>
          </w:tcPr>
          <w:p w:rsidR="00733BB9" w:rsidRPr="009705A2" w:rsidRDefault="00733BB9" w:rsidP="00983A13">
            <w:r w:rsidRPr="009705A2">
              <w:t>Glenn Angus</w:t>
            </w:r>
          </w:p>
        </w:tc>
        <w:tc>
          <w:tcPr>
            <w:tcW w:w="2952" w:type="dxa"/>
          </w:tcPr>
          <w:p w:rsidR="00733BB9" w:rsidRPr="009705A2" w:rsidRDefault="00733BB9" w:rsidP="00983A13">
            <w:pPr>
              <w:rPr>
                <w:szCs w:val="20"/>
              </w:rPr>
            </w:pPr>
            <w:r w:rsidRPr="009705A2">
              <w:t>Jake McCullough</w:t>
            </w:r>
          </w:p>
        </w:tc>
        <w:tc>
          <w:tcPr>
            <w:tcW w:w="2952" w:type="dxa"/>
          </w:tcPr>
          <w:p w:rsidR="00733BB9" w:rsidRPr="009705A2" w:rsidRDefault="00733BB9" w:rsidP="00983A13">
            <w:r w:rsidRPr="009705A2">
              <w:t>Bob Lusk</w:t>
            </w:r>
          </w:p>
        </w:tc>
      </w:tr>
      <w:tr w:rsidR="00733BB9" w:rsidRPr="009705A2">
        <w:tc>
          <w:tcPr>
            <w:tcW w:w="2952" w:type="dxa"/>
          </w:tcPr>
          <w:p w:rsidR="00733BB9" w:rsidRPr="009705A2" w:rsidRDefault="0056673D" w:rsidP="00983A13">
            <w:r w:rsidRPr="009705A2">
              <w:t>Tim Veresh</w:t>
            </w:r>
          </w:p>
        </w:tc>
        <w:tc>
          <w:tcPr>
            <w:tcW w:w="2952" w:type="dxa"/>
          </w:tcPr>
          <w:p w:rsidR="00733BB9" w:rsidRPr="009705A2" w:rsidRDefault="00733BB9" w:rsidP="00983A13"/>
        </w:tc>
        <w:tc>
          <w:tcPr>
            <w:tcW w:w="2952" w:type="dxa"/>
          </w:tcPr>
          <w:p w:rsidR="00733BB9" w:rsidRPr="009705A2" w:rsidRDefault="00733BB9" w:rsidP="00983A13"/>
        </w:tc>
      </w:tr>
    </w:tbl>
    <w:p w:rsidR="00733BB9" w:rsidRDefault="00733BB9" w:rsidP="00733BB9">
      <w:pPr>
        <w:rPr>
          <w:b/>
          <w:bCs/>
        </w:rPr>
      </w:pPr>
      <w:r w:rsidRPr="009705A2">
        <w:rPr>
          <w:b/>
          <w:bCs/>
        </w:rPr>
        <w:t>NB. Quorum (five or more Members)</w:t>
      </w:r>
    </w:p>
    <w:p w:rsidR="00733BB9" w:rsidRDefault="00733BB9" w:rsidP="00733BB9">
      <w:pPr>
        <w:rPr>
          <w:b/>
          <w:bCs/>
        </w:rPr>
      </w:pPr>
    </w:p>
    <w:p w:rsidR="00733BB9" w:rsidRPr="00E54253" w:rsidRDefault="00733BB9" w:rsidP="00733BB9">
      <w:pPr>
        <w:rPr>
          <w:b/>
          <w:bCs/>
          <w:sz w:val="28"/>
          <w:szCs w:val="28"/>
        </w:rPr>
      </w:pPr>
      <w:r>
        <w:rPr>
          <w:b/>
          <w:bCs/>
          <w:sz w:val="28"/>
          <w:szCs w:val="28"/>
        </w:rPr>
        <w:t>Members Present: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2952"/>
        <w:gridCol w:w="2952"/>
      </w:tblGrid>
      <w:tr w:rsidR="00733BB9" w:rsidRPr="009705A2">
        <w:tc>
          <w:tcPr>
            <w:tcW w:w="2952" w:type="dxa"/>
          </w:tcPr>
          <w:p w:rsidR="00733BB9" w:rsidRPr="009705A2" w:rsidRDefault="00733BB9" w:rsidP="00983A13">
            <w:pPr>
              <w:rPr>
                <w:szCs w:val="20"/>
              </w:rPr>
            </w:pPr>
            <w:r>
              <w:rPr>
                <w:szCs w:val="20"/>
              </w:rPr>
              <w:t>Julie Robinson</w:t>
            </w:r>
          </w:p>
        </w:tc>
        <w:tc>
          <w:tcPr>
            <w:tcW w:w="2952" w:type="dxa"/>
          </w:tcPr>
          <w:p w:rsidR="00733BB9" w:rsidRPr="009705A2" w:rsidRDefault="00733BB9" w:rsidP="00983A13">
            <w:r>
              <w:t>Catherine Bargen</w:t>
            </w:r>
          </w:p>
        </w:tc>
        <w:tc>
          <w:tcPr>
            <w:tcW w:w="2952" w:type="dxa"/>
          </w:tcPr>
          <w:p w:rsidR="00733BB9" w:rsidRPr="00E54253" w:rsidRDefault="00733BB9" w:rsidP="00983A13">
            <w:pPr>
              <w:rPr>
                <w:color w:val="000000" w:themeColor="text1"/>
              </w:rPr>
            </w:pPr>
            <w:r w:rsidRPr="00E54253">
              <w:rPr>
                <w:color w:val="000000" w:themeColor="text1"/>
              </w:rPr>
              <w:t>Mike Simpson</w:t>
            </w:r>
          </w:p>
        </w:tc>
      </w:tr>
      <w:tr w:rsidR="00733BB9" w:rsidRPr="009705A2">
        <w:tc>
          <w:tcPr>
            <w:tcW w:w="2952" w:type="dxa"/>
          </w:tcPr>
          <w:p w:rsidR="00733BB9" w:rsidRDefault="00733BB9" w:rsidP="00983A13">
            <w:pPr>
              <w:rPr>
                <w:szCs w:val="20"/>
              </w:rPr>
            </w:pPr>
            <w:r>
              <w:rPr>
                <w:szCs w:val="20"/>
              </w:rPr>
              <w:t>Miles Anderson</w:t>
            </w:r>
          </w:p>
        </w:tc>
        <w:tc>
          <w:tcPr>
            <w:tcW w:w="2952" w:type="dxa"/>
          </w:tcPr>
          <w:p w:rsidR="00733BB9" w:rsidRDefault="00733BB9" w:rsidP="00983A13"/>
        </w:tc>
        <w:tc>
          <w:tcPr>
            <w:tcW w:w="2952" w:type="dxa"/>
          </w:tcPr>
          <w:p w:rsidR="00733BB9" w:rsidRPr="00E54253" w:rsidRDefault="00733BB9" w:rsidP="00983A13">
            <w:pPr>
              <w:rPr>
                <w:color w:val="000000" w:themeColor="text1"/>
              </w:rPr>
            </w:pPr>
          </w:p>
        </w:tc>
      </w:tr>
    </w:tbl>
    <w:p w:rsidR="00733BB9" w:rsidRDefault="00733BB9" w:rsidP="00733BB9">
      <w:pPr>
        <w:rPr>
          <w:b/>
          <w:bCs/>
          <w:sz w:val="28"/>
        </w:rPr>
      </w:pPr>
    </w:p>
    <w:p w:rsidR="00733BB9" w:rsidRPr="009705A2" w:rsidRDefault="00733BB9" w:rsidP="00733BB9">
      <w:pPr>
        <w:rPr>
          <w:b/>
          <w:bCs/>
          <w:sz w:val="28"/>
        </w:rPr>
      </w:pPr>
      <w:r>
        <w:rPr>
          <w:b/>
          <w:bCs/>
          <w:sz w:val="28"/>
        </w:rPr>
        <w:t xml:space="preserve">Special </w:t>
      </w:r>
      <w:r w:rsidRPr="009705A2">
        <w:rPr>
          <w:b/>
          <w:bCs/>
          <w:sz w:val="28"/>
        </w:rPr>
        <w:t>Guests:</w:t>
      </w:r>
    </w:p>
    <w:p w:rsidR="00733BB9" w:rsidRDefault="00733BB9" w:rsidP="00733BB9">
      <w:pPr>
        <w:rPr>
          <w:b/>
          <w:bCs/>
          <w:sz w:val="28"/>
        </w:rPr>
      </w:pPr>
      <w:r w:rsidRPr="009705A2">
        <w:rPr>
          <w:b/>
          <w:bCs/>
          <w:sz w:val="28"/>
        </w:rPr>
        <w:t>Miles Anderson, President of Vancouver Island Chapter</w:t>
      </w:r>
    </w:p>
    <w:p w:rsidR="00733BB9" w:rsidRPr="009705A2" w:rsidRDefault="00733BB9" w:rsidP="00733BB9">
      <w:pPr>
        <w:rPr>
          <w:sz w:val="16"/>
        </w:rPr>
      </w:pPr>
    </w:p>
    <w:p w:rsidR="00733BB9" w:rsidRPr="009705A2" w:rsidRDefault="00733BB9" w:rsidP="00733BB9">
      <w:pPr>
        <w:rPr>
          <w:b/>
          <w:bCs/>
          <w:sz w:val="28"/>
        </w:rPr>
      </w:pPr>
      <w:r>
        <w:rPr>
          <w:b/>
          <w:bCs/>
          <w:sz w:val="28"/>
        </w:rPr>
        <w:t xml:space="preserve">Board Member </w:t>
      </w:r>
      <w:r w:rsidRPr="009705A2">
        <w:rPr>
          <w:b/>
          <w:bCs/>
          <w:sz w:val="28"/>
        </w:rPr>
        <w:t>Regrets: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952"/>
        <w:gridCol w:w="2952"/>
        <w:gridCol w:w="2952"/>
      </w:tblGrid>
      <w:tr w:rsidR="00733BB9" w:rsidRPr="009705A2">
        <w:tc>
          <w:tcPr>
            <w:tcW w:w="2952" w:type="dxa"/>
          </w:tcPr>
          <w:p w:rsidR="00733BB9" w:rsidRPr="009705A2" w:rsidRDefault="00733BB9" w:rsidP="00983A13">
            <w:r w:rsidRPr="009705A2">
              <w:t>Mike White</w:t>
            </w:r>
          </w:p>
        </w:tc>
        <w:tc>
          <w:tcPr>
            <w:tcW w:w="2952" w:type="dxa"/>
          </w:tcPr>
          <w:p w:rsidR="00733BB9" w:rsidRPr="009705A2" w:rsidRDefault="00733BB9" w:rsidP="00983A13">
            <w:r w:rsidRPr="009705A2">
              <w:t>Jeff Christian</w:t>
            </w:r>
          </w:p>
        </w:tc>
        <w:tc>
          <w:tcPr>
            <w:tcW w:w="2952" w:type="dxa"/>
          </w:tcPr>
          <w:p w:rsidR="00733BB9" w:rsidRPr="009705A2" w:rsidRDefault="00733BB9" w:rsidP="00983A13">
            <w:r w:rsidRPr="009705A2">
              <w:rPr>
                <w:szCs w:val="20"/>
              </w:rPr>
              <w:t>Peter Coulson</w:t>
            </w:r>
          </w:p>
        </w:tc>
      </w:tr>
      <w:tr w:rsidR="00733BB9" w:rsidRPr="009705A2">
        <w:tc>
          <w:tcPr>
            <w:tcW w:w="2952" w:type="dxa"/>
          </w:tcPr>
          <w:p w:rsidR="00733BB9" w:rsidRPr="009705A2" w:rsidRDefault="00733BB9" w:rsidP="00983A13">
            <w:r w:rsidRPr="009705A2">
              <w:t>Jim White</w:t>
            </w:r>
          </w:p>
        </w:tc>
        <w:tc>
          <w:tcPr>
            <w:tcW w:w="2952" w:type="dxa"/>
          </w:tcPr>
          <w:p w:rsidR="00733BB9" w:rsidRPr="009705A2" w:rsidRDefault="00733BB9" w:rsidP="00983A13">
            <w:r w:rsidRPr="009705A2">
              <w:rPr>
                <w:szCs w:val="20"/>
              </w:rPr>
              <w:t>David MacIntyre</w:t>
            </w:r>
          </w:p>
        </w:tc>
        <w:tc>
          <w:tcPr>
            <w:tcW w:w="2952" w:type="dxa"/>
          </w:tcPr>
          <w:p w:rsidR="00733BB9" w:rsidRPr="009705A2" w:rsidRDefault="00733BB9" w:rsidP="00983A13">
            <w:r w:rsidRPr="009705A2">
              <w:t>Tim Stiles</w:t>
            </w:r>
          </w:p>
        </w:tc>
      </w:tr>
      <w:tr w:rsidR="00733BB9" w:rsidRPr="009705A2">
        <w:tc>
          <w:tcPr>
            <w:tcW w:w="2952" w:type="dxa"/>
          </w:tcPr>
          <w:p w:rsidR="00733BB9" w:rsidRPr="009705A2" w:rsidRDefault="00733BB9" w:rsidP="00983A13">
            <w:pPr>
              <w:rPr>
                <w:szCs w:val="20"/>
              </w:rPr>
            </w:pPr>
            <w:r w:rsidRPr="009705A2">
              <w:t>Michael Wilson</w:t>
            </w:r>
          </w:p>
        </w:tc>
        <w:tc>
          <w:tcPr>
            <w:tcW w:w="2952" w:type="dxa"/>
          </w:tcPr>
          <w:p w:rsidR="00733BB9" w:rsidRPr="009705A2" w:rsidRDefault="00733BB9" w:rsidP="00983A13">
            <w:r w:rsidRPr="009705A2">
              <w:t>Teal Maedel</w:t>
            </w:r>
          </w:p>
        </w:tc>
        <w:tc>
          <w:tcPr>
            <w:tcW w:w="2952" w:type="dxa"/>
          </w:tcPr>
          <w:p w:rsidR="00733BB9" w:rsidRPr="009705A2" w:rsidRDefault="00733BB9" w:rsidP="00983A13">
            <w:pPr>
              <w:rPr>
                <w:color w:val="FF0000"/>
              </w:rPr>
            </w:pPr>
            <w:r w:rsidRPr="009705A2">
              <w:rPr>
                <w:szCs w:val="20"/>
              </w:rPr>
              <w:t>Patrick Lussier</w:t>
            </w:r>
          </w:p>
        </w:tc>
      </w:tr>
    </w:tbl>
    <w:p w:rsidR="00733BB9" w:rsidRDefault="00733BB9" w:rsidP="00733BB9">
      <w:pPr>
        <w:ind w:right="-1260"/>
      </w:pPr>
    </w:p>
    <w:p w:rsidR="00816FCE" w:rsidRDefault="00816FCE" w:rsidP="00816FCE">
      <w:pPr>
        <w:rPr>
          <w:b/>
          <w:iCs/>
        </w:rPr>
      </w:pPr>
      <w:r w:rsidRPr="009705A2">
        <w:rPr>
          <w:b/>
          <w:iCs/>
        </w:rPr>
        <w:t xml:space="preserve">NB: There </w:t>
      </w:r>
      <w:r w:rsidR="0056673D">
        <w:rPr>
          <w:b/>
          <w:iCs/>
        </w:rPr>
        <w:t>was</w:t>
      </w:r>
      <w:r w:rsidRPr="009705A2">
        <w:rPr>
          <w:b/>
          <w:iCs/>
        </w:rPr>
        <w:t xml:space="preserve"> no Program Committee Meeting</w:t>
      </w:r>
    </w:p>
    <w:p w:rsidR="00816FCE" w:rsidRDefault="00816FCE" w:rsidP="00816FCE">
      <w:pPr>
        <w:pStyle w:val="Header"/>
        <w:tabs>
          <w:tab w:val="clear" w:pos="4320"/>
          <w:tab w:val="clear" w:pos="8640"/>
        </w:tabs>
        <w:rPr>
          <w:b/>
          <w:iCs/>
        </w:rPr>
      </w:pPr>
    </w:p>
    <w:p w:rsidR="00816FCE" w:rsidRDefault="00816FCE" w:rsidP="00816FCE">
      <w:pPr>
        <w:rPr>
          <w:b/>
          <w:bCs/>
        </w:rPr>
      </w:pPr>
      <w:r>
        <w:rPr>
          <w:b/>
          <w:bCs/>
        </w:rPr>
        <w:t>Note: Chris Thomson has BCCJA Display in his office.</w:t>
      </w:r>
    </w:p>
    <w:p w:rsidR="00816FCE" w:rsidRDefault="00816FCE" w:rsidP="00816FCE">
      <w:pPr>
        <w:spacing w:after="200" w:line="276" w:lineRule="auto"/>
      </w:pPr>
      <w:r>
        <w:br w:type="page"/>
      </w:r>
    </w:p>
    <w:p w:rsidR="00816FCE" w:rsidRDefault="00816FCE" w:rsidP="00816FCE"/>
    <w:p w:rsidR="00816FCE" w:rsidRPr="00770DAE" w:rsidRDefault="00816FCE" w:rsidP="00816FCE">
      <w:pPr>
        <w:pStyle w:val="Heading4"/>
        <w:keepLines w:val="0"/>
        <w:numPr>
          <w:ilvl w:val="0"/>
          <w:numId w:val="2"/>
        </w:numPr>
        <w:spacing w:before="0"/>
        <w:rPr>
          <w:color w:val="002060"/>
          <w:sz w:val="32"/>
          <w:szCs w:val="32"/>
        </w:rPr>
      </w:pPr>
      <w:r w:rsidRPr="00770DAE">
        <w:rPr>
          <w:color w:val="002060"/>
          <w:sz w:val="32"/>
          <w:szCs w:val="32"/>
        </w:rPr>
        <w:t>Approval of Agenda</w:t>
      </w:r>
    </w:p>
    <w:p w:rsidR="00816FCE" w:rsidRDefault="00816FCE" w:rsidP="00816FCE">
      <w:pPr>
        <w:pStyle w:val="Heading1"/>
        <w:jc w:val="left"/>
        <w:rPr>
          <w:rStyle w:val="Strong"/>
          <w:rFonts w:asciiTheme="majorHAnsi" w:eastAsiaTheme="majorEastAsia" w:hAnsiTheme="majorHAnsi" w:cstheme="majorBidi"/>
          <w:b w:val="0"/>
          <w:bCs w:val="0"/>
          <w:i/>
          <w:iCs/>
          <w:color w:val="4F81BD" w:themeColor="accent1"/>
          <w:sz w:val="24"/>
        </w:rPr>
      </w:pPr>
    </w:p>
    <w:p w:rsidR="00816FCE" w:rsidRDefault="00816FCE" w:rsidP="00816FCE">
      <w:pPr>
        <w:pStyle w:val="Heading1"/>
      </w:pPr>
      <w:r w:rsidRPr="000A578A">
        <w:t xml:space="preserve">Motion to Approve </w:t>
      </w:r>
      <w:r>
        <w:t xml:space="preserve">June 17, </w:t>
      </w:r>
      <w:r w:rsidRPr="000A578A">
        <w:t>2010 Agenda</w:t>
      </w:r>
    </w:p>
    <w:p w:rsidR="00816FCE" w:rsidRPr="00BB711E" w:rsidRDefault="00816FCE" w:rsidP="00816FCE"/>
    <w:p w:rsidR="00816FCE" w:rsidRDefault="00816FCE" w:rsidP="00816FCE">
      <w:pPr>
        <w:pStyle w:val="BodyTextIndent"/>
        <w:ind w:left="0"/>
        <w:rPr>
          <w:rStyle w:val="Strong"/>
        </w:rPr>
      </w:pPr>
      <w:r>
        <w:rPr>
          <w:rStyle w:val="Strong"/>
          <w:b w:val="0"/>
          <w:bCs w:val="0"/>
        </w:rPr>
        <w:t>Motion by:</w:t>
      </w:r>
      <w:r w:rsidR="0056673D">
        <w:rPr>
          <w:rStyle w:val="Strong"/>
          <w:b w:val="0"/>
          <w:bCs w:val="0"/>
        </w:rPr>
        <w:tab/>
      </w:r>
      <w:r w:rsidR="0056673D" w:rsidRPr="009705A2">
        <w:t>Sandra Manzardo</w:t>
      </w:r>
      <w:r>
        <w:rPr>
          <w:rStyle w:val="Strong"/>
          <w:b w:val="0"/>
          <w:bCs w:val="0"/>
        </w:rPr>
        <w:tab/>
      </w:r>
      <w:r>
        <w:rPr>
          <w:rStyle w:val="Strong"/>
          <w:b w:val="0"/>
          <w:bCs w:val="0"/>
        </w:rPr>
        <w:tab/>
        <w:t>Seconded by:</w:t>
      </w:r>
      <w:r>
        <w:rPr>
          <w:rStyle w:val="Strong"/>
          <w:b w:val="0"/>
          <w:bCs w:val="0"/>
        </w:rPr>
        <w:tab/>
      </w:r>
      <w:r w:rsidR="0056673D" w:rsidRPr="009705A2">
        <w:t>Joe Baile</w:t>
      </w:r>
      <w:r w:rsidR="0056673D">
        <w:t>y</w:t>
      </w:r>
      <w:r>
        <w:rPr>
          <w:rStyle w:val="Strong"/>
          <w:b w:val="0"/>
          <w:bCs w:val="0"/>
        </w:rPr>
        <w:br/>
        <w:t>Approved</w:t>
      </w:r>
    </w:p>
    <w:p w:rsidR="00816FCE" w:rsidRDefault="00816FCE" w:rsidP="00816FCE"/>
    <w:p w:rsidR="00816FCE" w:rsidRPr="00770DAE" w:rsidRDefault="00816FCE" w:rsidP="00816FCE">
      <w:pPr>
        <w:pStyle w:val="Heading4"/>
        <w:keepLines w:val="0"/>
        <w:numPr>
          <w:ilvl w:val="0"/>
          <w:numId w:val="2"/>
        </w:numPr>
        <w:spacing w:before="0"/>
        <w:rPr>
          <w:color w:val="002060"/>
          <w:sz w:val="32"/>
          <w:szCs w:val="32"/>
        </w:rPr>
      </w:pPr>
      <w:r w:rsidRPr="00770DAE">
        <w:rPr>
          <w:color w:val="002060"/>
          <w:sz w:val="32"/>
          <w:szCs w:val="32"/>
        </w:rPr>
        <w:t>Approval of Minutes</w:t>
      </w:r>
    </w:p>
    <w:p w:rsidR="00816FCE" w:rsidRPr="00D51851" w:rsidRDefault="00816FCE" w:rsidP="00816FCE">
      <w:pPr>
        <w:pStyle w:val="Heading1"/>
        <w:rPr>
          <w:rStyle w:val="Strong"/>
          <w:rFonts w:asciiTheme="majorHAnsi" w:eastAsiaTheme="majorEastAsia" w:hAnsiTheme="majorHAnsi" w:cstheme="majorBidi"/>
          <w:b w:val="0"/>
          <w:bCs w:val="0"/>
          <w:i/>
          <w:iCs/>
          <w:color w:val="4F81BD" w:themeColor="accent1"/>
          <w:sz w:val="24"/>
        </w:rPr>
      </w:pPr>
      <w:r w:rsidRPr="00D51851">
        <w:rPr>
          <w:rStyle w:val="Strong"/>
          <w:b w:val="0"/>
          <w:bCs w:val="0"/>
        </w:rPr>
        <w:t xml:space="preserve">Motion to Approve Minutes of the </w:t>
      </w:r>
      <w:r>
        <w:rPr>
          <w:rStyle w:val="Strong"/>
          <w:b w:val="0"/>
          <w:bCs w:val="0"/>
        </w:rPr>
        <w:t>May 20</w:t>
      </w:r>
      <w:r w:rsidRPr="00D51851">
        <w:rPr>
          <w:rStyle w:val="Strong"/>
          <w:b w:val="0"/>
          <w:bCs w:val="0"/>
        </w:rPr>
        <w:t>, 2010 Meeting of the Board of Directors</w:t>
      </w:r>
    </w:p>
    <w:p w:rsidR="00816FCE" w:rsidRPr="000A578A" w:rsidRDefault="00816FCE" w:rsidP="00816FCE">
      <w:pPr>
        <w:pStyle w:val="Heading3"/>
        <w:rPr>
          <w:rStyle w:val="Strong"/>
          <w:rFonts w:ascii="ZapfHumnst Dm BT" w:hAnsi="ZapfHumnst Dm BT" w:cs="Times New Roman"/>
          <w:b/>
          <w:bCs/>
          <w:color w:val="auto"/>
          <w:sz w:val="32"/>
        </w:rPr>
      </w:pPr>
      <w:r w:rsidRPr="000A578A">
        <w:rPr>
          <w:rStyle w:val="Strong"/>
          <w:color w:val="002060"/>
        </w:rPr>
        <w:t>Moved by:</w:t>
      </w:r>
      <w:r w:rsidR="0056673D">
        <w:rPr>
          <w:rStyle w:val="Strong"/>
          <w:color w:val="002060"/>
        </w:rPr>
        <w:tab/>
      </w:r>
      <w:r w:rsidR="0056673D" w:rsidRPr="0056673D">
        <w:rPr>
          <w:rFonts w:ascii="Times New Roman" w:hAnsi="Times New Roman" w:cs="Times New Roman"/>
          <w:b w:val="0"/>
          <w:color w:val="000000" w:themeColor="text1"/>
          <w:szCs w:val="20"/>
        </w:rPr>
        <w:t>Cari Turi</w:t>
      </w:r>
      <w:r w:rsidRPr="000A578A">
        <w:rPr>
          <w:rStyle w:val="Strong"/>
          <w:color w:val="002060"/>
        </w:rPr>
        <w:tab/>
        <w:t>Seconded by:</w:t>
      </w:r>
      <w:r w:rsidRPr="000A578A">
        <w:rPr>
          <w:rStyle w:val="Strong"/>
          <w:color w:val="002060"/>
        </w:rPr>
        <w:tab/>
      </w:r>
      <w:r w:rsidR="0056673D" w:rsidRPr="0056673D">
        <w:rPr>
          <w:rFonts w:ascii="Times New Roman" w:hAnsi="Times New Roman" w:cs="Times New Roman"/>
          <w:b w:val="0"/>
          <w:color w:val="auto"/>
        </w:rPr>
        <w:t>Art Gordon</w:t>
      </w:r>
      <w:r w:rsidRPr="000A578A">
        <w:rPr>
          <w:rStyle w:val="Strong"/>
          <w:color w:val="002060"/>
        </w:rPr>
        <w:br/>
        <w:t>Approved</w:t>
      </w:r>
      <w:r w:rsidRPr="000A578A">
        <w:rPr>
          <w:rStyle w:val="Strong"/>
          <w:color w:val="002060"/>
        </w:rPr>
        <w:br/>
      </w:r>
    </w:p>
    <w:p w:rsidR="00816FCE" w:rsidRPr="00D51851" w:rsidRDefault="00816FCE" w:rsidP="00816FCE">
      <w:pPr>
        <w:pStyle w:val="Heading4"/>
        <w:keepLines w:val="0"/>
        <w:numPr>
          <w:ilvl w:val="0"/>
          <w:numId w:val="2"/>
        </w:numPr>
        <w:spacing w:before="0"/>
        <w:rPr>
          <w:color w:val="002060"/>
          <w:sz w:val="32"/>
          <w:szCs w:val="32"/>
        </w:rPr>
      </w:pPr>
      <w:r w:rsidRPr="00D51851">
        <w:rPr>
          <w:color w:val="002060"/>
          <w:sz w:val="32"/>
          <w:szCs w:val="32"/>
        </w:rPr>
        <w:t>Committee Updates</w:t>
      </w:r>
    </w:p>
    <w:p w:rsidR="00816FCE" w:rsidRDefault="00816FCE" w:rsidP="00816FCE">
      <w:pPr>
        <w:pStyle w:val="Heading2"/>
        <w:rPr>
          <w:color w:val="002060"/>
        </w:rPr>
      </w:pPr>
      <w:r w:rsidRPr="000A578A">
        <w:rPr>
          <w:color w:val="002060"/>
        </w:rPr>
        <w:t>PROGRAM COMMITTEE - Mike White</w:t>
      </w:r>
    </w:p>
    <w:p w:rsidR="00B5633A" w:rsidRPr="00B5633A" w:rsidRDefault="00B5633A" w:rsidP="00B5633A">
      <w:r>
        <w:t>No meeting was held.</w:t>
      </w:r>
    </w:p>
    <w:p w:rsidR="00816FCE" w:rsidRPr="00D51851" w:rsidRDefault="00816FCE" w:rsidP="00816FCE">
      <w:pPr>
        <w:pStyle w:val="Heading2"/>
        <w:rPr>
          <w:color w:val="auto"/>
          <w:sz w:val="28"/>
          <w:szCs w:val="28"/>
        </w:rPr>
      </w:pPr>
      <w:r w:rsidRPr="00D51851">
        <w:rPr>
          <w:color w:val="auto"/>
          <w:sz w:val="28"/>
          <w:szCs w:val="28"/>
        </w:rPr>
        <w:t>Host CCJA Congress in 2013 – Jeff Christian</w:t>
      </w:r>
    </w:p>
    <w:p w:rsidR="00816FCE" w:rsidRDefault="00816FCE" w:rsidP="00816FCE"/>
    <w:p w:rsidR="00816FCE" w:rsidRPr="00770DAE" w:rsidRDefault="00816FCE" w:rsidP="00816FCE">
      <w:pPr>
        <w:rPr>
          <w:b/>
          <w:sz w:val="28"/>
          <w:szCs w:val="28"/>
        </w:rPr>
      </w:pPr>
      <w:r w:rsidRPr="00770DAE">
        <w:rPr>
          <w:b/>
          <w:sz w:val="28"/>
          <w:szCs w:val="28"/>
        </w:rPr>
        <w:t>Meeting with Hugh Osler and Irving Kulik at the JI on May 13, 2010</w:t>
      </w:r>
    </w:p>
    <w:p w:rsidR="00816FCE" w:rsidRPr="00BB711E" w:rsidRDefault="00816FCE" w:rsidP="00816FCE"/>
    <w:p w:rsidR="00816FCE" w:rsidRPr="00BB711E" w:rsidRDefault="00816FCE" w:rsidP="00816FCE">
      <w:r w:rsidRPr="00BB711E">
        <w:t>The process was discussed issue by issue.</w:t>
      </w:r>
    </w:p>
    <w:p w:rsidR="00816FCE" w:rsidRPr="00BB711E" w:rsidRDefault="00816FCE" w:rsidP="00816FCE">
      <w:r w:rsidRPr="00BB711E">
        <w:t>It was proposed that CCJA and BCCJA consider employing a Marketing/Sponsorship expert.  Cost could be as high as $60,000.</w:t>
      </w:r>
    </w:p>
    <w:p w:rsidR="00816FCE" w:rsidRDefault="00816FCE" w:rsidP="00816FCE"/>
    <w:p w:rsidR="00816FCE" w:rsidRDefault="00816FCE" w:rsidP="00816FCE">
      <w:r>
        <w:t>The following motion was passed at a previous meeting:</w:t>
      </w:r>
    </w:p>
    <w:p w:rsidR="00816FCE" w:rsidRPr="00D51851" w:rsidRDefault="00816FCE" w:rsidP="00816FCE">
      <w:pPr>
        <w:pStyle w:val="Heading5"/>
        <w:rPr>
          <w:sz w:val="28"/>
          <w:szCs w:val="28"/>
        </w:rPr>
      </w:pPr>
      <w:r w:rsidRPr="00D51851">
        <w:rPr>
          <w:sz w:val="28"/>
          <w:szCs w:val="28"/>
        </w:rPr>
        <w:t>MOTION</w:t>
      </w:r>
    </w:p>
    <w:p w:rsidR="00816FCE" w:rsidRPr="00770DAE" w:rsidRDefault="00816FCE" w:rsidP="00816FCE">
      <w:pPr>
        <w:pStyle w:val="Heading5"/>
        <w:rPr>
          <w:b/>
        </w:rPr>
      </w:pPr>
      <w:r w:rsidRPr="00770DAE">
        <w:rPr>
          <w:b/>
        </w:rPr>
        <w:t>BCCJA open exploratory discussions with CCJA on holding Congress 2013 in BC</w:t>
      </w:r>
    </w:p>
    <w:p w:rsidR="00816FCE" w:rsidRPr="00D51851" w:rsidRDefault="00816FCE" w:rsidP="00816FCE">
      <w:pPr>
        <w:pStyle w:val="Heading3"/>
        <w:rPr>
          <w:color w:val="auto"/>
        </w:rPr>
      </w:pPr>
      <w:r w:rsidRPr="00D51851">
        <w:rPr>
          <w:rStyle w:val="Strong"/>
          <w:b/>
          <w:bCs/>
          <w:color w:val="auto"/>
        </w:rPr>
        <w:t>Motion by:</w:t>
      </w:r>
      <w:r w:rsidRPr="00D51851">
        <w:rPr>
          <w:rStyle w:val="Strong"/>
          <w:b/>
          <w:bCs/>
          <w:color w:val="auto"/>
        </w:rPr>
        <w:tab/>
        <w:t>John Braithwaite</w:t>
      </w:r>
      <w:r w:rsidRPr="00D51851">
        <w:rPr>
          <w:rStyle w:val="Strong"/>
          <w:b/>
          <w:bCs/>
          <w:color w:val="auto"/>
        </w:rPr>
        <w:tab/>
        <w:t>Seconded by:</w:t>
      </w:r>
      <w:r w:rsidRPr="00D51851">
        <w:rPr>
          <w:rStyle w:val="Strong"/>
          <w:b/>
          <w:bCs/>
          <w:color w:val="auto"/>
        </w:rPr>
        <w:tab/>
      </w:r>
      <w:r w:rsidRPr="00D51851">
        <w:rPr>
          <w:color w:val="auto"/>
        </w:rPr>
        <w:t>Glenn Angus</w:t>
      </w:r>
      <w:r w:rsidRPr="00D51851">
        <w:rPr>
          <w:rStyle w:val="Strong"/>
          <w:b/>
          <w:bCs/>
          <w:color w:val="auto"/>
        </w:rPr>
        <w:br/>
        <w:t>Approved</w:t>
      </w:r>
    </w:p>
    <w:p w:rsidR="00816FCE" w:rsidRDefault="00816FCE" w:rsidP="00816FCE"/>
    <w:p w:rsidR="00816FCE" w:rsidRDefault="00816FCE" w:rsidP="00816FCE">
      <w:r>
        <w:t>The BCCJA Board made a formal submission to hold the 2013 Congress in BC, which included suggestions to change the planning process and structure of the Congress.  John Braithwaite presented our proposal at the CCJA Board Meeting in October 2008.  CCJA welcomed our proposal and agreed to engage in discussions focused on the organization and process required to improve planning, financing and promotion of this and future Congresses.</w:t>
      </w:r>
    </w:p>
    <w:p w:rsidR="00816FCE" w:rsidRDefault="00816FCE" w:rsidP="00816FCE"/>
    <w:p w:rsidR="00816FCE" w:rsidRDefault="00816FCE" w:rsidP="00816FCE">
      <w:r>
        <w:t>To initiate planning for the Congress, CCJA President, Kathy Gregory, attended the September 17</w:t>
      </w:r>
      <w:r>
        <w:rPr>
          <w:vertAlign w:val="superscript"/>
        </w:rPr>
        <w:t>th</w:t>
      </w:r>
      <w:r>
        <w:t>, 2009 BCCJA Board Meeting and went to Victoria September 18</w:t>
      </w:r>
      <w:r>
        <w:rPr>
          <w:vertAlign w:val="superscript"/>
        </w:rPr>
        <w:t>th</w:t>
      </w:r>
      <w:r>
        <w:t xml:space="preserve"> to meet with the Victoria Branch Founding Committee.</w:t>
      </w:r>
    </w:p>
    <w:p w:rsidR="00816FCE" w:rsidRDefault="00816FCE" w:rsidP="00816FCE">
      <w:pPr>
        <w:rPr>
          <w:color w:val="FF0000"/>
        </w:rPr>
      </w:pPr>
    </w:p>
    <w:p w:rsidR="00816FCE" w:rsidRDefault="00816FCE" w:rsidP="00816FCE">
      <w:r>
        <w:t>To ensure that the CCJA Board of Directors and other Affiliates fully understand and commit to the proposed planning process for the 2013 Congress, BCCJA prepared a document outlining the new Congress planning process.</w:t>
      </w:r>
      <w:r>
        <w:rPr>
          <w:color w:val="FF0000"/>
        </w:rPr>
        <w:t>.</w:t>
      </w:r>
      <w:r>
        <w:t xml:space="preserve"> </w:t>
      </w:r>
    </w:p>
    <w:p w:rsidR="00816FCE" w:rsidRDefault="00816FCE" w:rsidP="00816FCE"/>
    <w:p w:rsidR="00816FCE" w:rsidRDefault="00816FCE" w:rsidP="00816FCE">
      <w:r>
        <w:t>Jim Phelps emailed CCJA submitting the Agenda Item Oct.1, 2009.</w:t>
      </w:r>
    </w:p>
    <w:p w:rsidR="00816FCE" w:rsidRDefault="00816FCE" w:rsidP="00816FCE">
      <w:pPr>
        <w:rPr>
          <w:rFonts w:ascii="Arial" w:hAnsi="Arial" w:cs="Arial"/>
          <w:sz w:val="20"/>
          <w:szCs w:val="20"/>
        </w:rPr>
      </w:pPr>
    </w:p>
    <w:p w:rsidR="00816FCE" w:rsidRDefault="00816FCE" w:rsidP="00816FCE">
      <w:pPr>
        <w:jc w:val="both"/>
        <w:rPr>
          <w:rFonts w:ascii="Arial" w:hAnsi="Arial" w:cs="Arial"/>
          <w:sz w:val="20"/>
          <w:szCs w:val="20"/>
        </w:rPr>
      </w:pPr>
      <w:r>
        <w:rPr>
          <w:rFonts w:ascii="Arial" w:hAnsi="Arial" w:cs="Arial"/>
          <w:sz w:val="20"/>
          <w:szCs w:val="20"/>
        </w:rPr>
        <w:t xml:space="preserve">The </w:t>
      </w:r>
      <w:r>
        <w:rPr>
          <w:rFonts w:ascii="Arial" w:hAnsi="Arial"/>
          <w:b/>
        </w:rPr>
        <w:t xml:space="preserve">MINUTES OF THE CCJA BOARD OF DIRECTORS MEETING </w:t>
      </w:r>
      <w:r>
        <w:rPr>
          <w:rFonts w:ascii="Arial" w:hAnsi="Arial"/>
          <w:bCs/>
        </w:rPr>
        <w:t xml:space="preserve">held </w:t>
      </w:r>
      <w:r>
        <w:rPr>
          <w:rFonts w:ascii="Arial" w:hAnsi="Arial"/>
          <w:sz w:val="22"/>
          <w:szCs w:val="22"/>
        </w:rPr>
        <w:t>on October 28, 2009 between 2:00 - 5:00 p.m. in Halifax, Nova Scotia, state:</w:t>
      </w:r>
    </w:p>
    <w:p w:rsidR="00816FCE" w:rsidRDefault="00816FCE" w:rsidP="00816FCE">
      <w:pPr>
        <w:rPr>
          <w:rFonts w:ascii="Arial" w:hAnsi="Arial" w:cs="Arial"/>
          <w:sz w:val="20"/>
          <w:szCs w:val="20"/>
        </w:rPr>
      </w:pPr>
    </w:p>
    <w:p w:rsidR="00816FCE" w:rsidRDefault="00816FCE" w:rsidP="00816FCE">
      <w:pPr>
        <w:tabs>
          <w:tab w:val="left" w:pos="360"/>
        </w:tabs>
        <w:jc w:val="both"/>
        <w:rPr>
          <w:rFonts w:ascii="Arial" w:hAnsi="Arial"/>
          <w:b/>
          <w:sz w:val="22"/>
          <w:szCs w:val="22"/>
          <w:u w:val="single"/>
        </w:rPr>
      </w:pPr>
      <w:r>
        <w:rPr>
          <w:rFonts w:ascii="Arial" w:hAnsi="Arial"/>
          <w:b/>
          <w:sz w:val="22"/>
          <w:szCs w:val="22"/>
        </w:rPr>
        <w:t>“13.</w:t>
      </w:r>
      <w:r>
        <w:rPr>
          <w:rFonts w:ascii="Arial" w:hAnsi="Arial"/>
          <w:b/>
          <w:sz w:val="22"/>
          <w:szCs w:val="22"/>
        </w:rPr>
        <w:tab/>
      </w:r>
      <w:r>
        <w:rPr>
          <w:rFonts w:ascii="Arial" w:hAnsi="Arial"/>
          <w:b/>
          <w:sz w:val="22"/>
          <w:szCs w:val="22"/>
          <w:u w:val="single"/>
        </w:rPr>
        <w:t>REPORT ON THE BCCJA PROPOSAL IN RESPECT OF CONGRESS 2013</w:t>
      </w:r>
    </w:p>
    <w:p w:rsidR="00816FCE" w:rsidRDefault="00816FCE" w:rsidP="00816FCE">
      <w:pPr>
        <w:tabs>
          <w:tab w:val="left" w:pos="360"/>
        </w:tabs>
        <w:jc w:val="both"/>
        <w:rPr>
          <w:rFonts w:ascii="Arial" w:hAnsi="Arial"/>
          <w:b/>
          <w:sz w:val="22"/>
          <w:szCs w:val="22"/>
        </w:rPr>
      </w:pPr>
    </w:p>
    <w:p w:rsidR="00816FCE" w:rsidRDefault="00816FCE" w:rsidP="00816FCE">
      <w:pPr>
        <w:tabs>
          <w:tab w:val="left" w:pos="360"/>
        </w:tabs>
        <w:ind w:left="360"/>
        <w:jc w:val="both"/>
        <w:rPr>
          <w:rFonts w:ascii="Arial" w:hAnsi="Arial"/>
          <w:sz w:val="22"/>
          <w:szCs w:val="22"/>
        </w:rPr>
      </w:pPr>
      <w:r>
        <w:rPr>
          <w:rFonts w:ascii="Arial" w:hAnsi="Arial"/>
          <w:sz w:val="22"/>
          <w:szCs w:val="22"/>
        </w:rPr>
        <w:t xml:space="preserve">A motion was brought forth by Elizabeth White and seconded by Verona Singer to table this discussion to the New Board. This motion was defeated by a vote of 7-4 with several abstentions. </w:t>
      </w:r>
    </w:p>
    <w:p w:rsidR="00816FCE" w:rsidRDefault="00816FCE" w:rsidP="00816FCE">
      <w:pPr>
        <w:tabs>
          <w:tab w:val="left" w:pos="360"/>
        </w:tabs>
        <w:ind w:left="360"/>
        <w:jc w:val="both"/>
        <w:rPr>
          <w:rFonts w:ascii="Arial" w:hAnsi="Arial"/>
          <w:sz w:val="22"/>
          <w:szCs w:val="22"/>
        </w:rPr>
      </w:pPr>
    </w:p>
    <w:p w:rsidR="00816FCE" w:rsidRDefault="00816FCE" w:rsidP="00816FCE">
      <w:pPr>
        <w:tabs>
          <w:tab w:val="left" w:pos="360"/>
        </w:tabs>
        <w:ind w:left="360"/>
        <w:jc w:val="both"/>
        <w:rPr>
          <w:rFonts w:ascii="Arial" w:hAnsi="Arial"/>
          <w:sz w:val="22"/>
          <w:szCs w:val="22"/>
        </w:rPr>
      </w:pPr>
      <w:r>
        <w:rPr>
          <w:rFonts w:ascii="Arial" w:hAnsi="Arial"/>
          <w:sz w:val="22"/>
          <w:szCs w:val="22"/>
        </w:rPr>
        <w:t xml:space="preserve">After a lengthy discussion is was agreed that Hugh Osler, the in-coming President and the Executive Director would work with BCCJA's program team on a proposal on how to operationalize Congress 2013. A detailed report would then be brought back to the Board. </w:t>
      </w:r>
    </w:p>
    <w:p w:rsidR="00816FCE" w:rsidRDefault="00816FCE" w:rsidP="00816FCE">
      <w:pPr>
        <w:tabs>
          <w:tab w:val="left" w:pos="360"/>
        </w:tabs>
        <w:ind w:left="360"/>
        <w:jc w:val="both"/>
        <w:rPr>
          <w:rFonts w:ascii="Arial" w:hAnsi="Arial"/>
          <w:sz w:val="22"/>
          <w:szCs w:val="22"/>
        </w:rPr>
      </w:pPr>
    </w:p>
    <w:p w:rsidR="00816FCE" w:rsidRDefault="00816FCE" w:rsidP="00816FCE">
      <w:pPr>
        <w:tabs>
          <w:tab w:val="left" w:pos="360"/>
        </w:tabs>
        <w:ind w:left="360"/>
        <w:jc w:val="both"/>
        <w:rPr>
          <w:rFonts w:ascii="Arial" w:hAnsi="Arial"/>
          <w:sz w:val="22"/>
          <w:szCs w:val="22"/>
        </w:rPr>
      </w:pPr>
      <w:r>
        <w:rPr>
          <w:rFonts w:ascii="Arial" w:hAnsi="Arial"/>
          <w:sz w:val="22"/>
          <w:szCs w:val="22"/>
        </w:rPr>
        <w:t>It was also suggested that private sector involvement as well as the involvement of other organizations be considered. Finally, our congress exhibitor policy should be reviewed.”</w:t>
      </w:r>
    </w:p>
    <w:p w:rsidR="00816FCE" w:rsidRDefault="00816FCE" w:rsidP="00816FCE"/>
    <w:p w:rsidR="00816FCE" w:rsidRPr="00D51851" w:rsidRDefault="00816FCE" w:rsidP="00816FCE">
      <w:pPr>
        <w:pStyle w:val="Heading5"/>
        <w:rPr>
          <w:color w:val="auto"/>
        </w:rPr>
      </w:pPr>
      <w:r w:rsidRPr="00D51851">
        <w:rPr>
          <w:color w:val="auto"/>
        </w:rPr>
        <w:t>Jeff Christian contacted Hugh Osler to initiate discussion on the Proposal from BCCJA.  Hugh Osler and Irving Kulik met with BCCJA at the JI on May 13, 2010.  The BCCJA proposals on how the Congress would be developed were supported by Hugh Osler and Irving Kulik.  Discussion focused on acquiring a Marketing Agent to obtain Corporate Sponsors for the Congress.  It may be possible to have a Marketing Agency donate some work as they did in preparing “Rethink communications.”</w:t>
      </w:r>
    </w:p>
    <w:p w:rsidR="00816FCE" w:rsidRDefault="00816FCE" w:rsidP="00816FCE"/>
    <w:p w:rsidR="00816FCE" w:rsidRDefault="00816FCE" w:rsidP="00816FCE">
      <w:r>
        <w:t>Irving Kulik forwarded Congress Planning Guidelines to BCCJA.</w:t>
      </w:r>
    </w:p>
    <w:p w:rsidR="00816FCE" w:rsidRDefault="00816FCE" w:rsidP="00816FCE"/>
    <w:p w:rsidR="00816FCE" w:rsidRPr="000D0961" w:rsidRDefault="00816FCE" w:rsidP="00816FCE">
      <w:pPr>
        <w:pStyle w:val="Heading1"/>
        <w:rPr>
          <w:color w:val="FF0000"/>
        </w:rPr>
      </w:pPr>
      <w:r w:rsidRPr="000D0961">
        <w:rPr>
          <w:color w:val="FF0000"/>
        </w:rPr>
        <w:t>ACTION</w:t>
      </w:r>
    </w:p>
    <w:p w:rsidR="00816FCE" w:rsidRPr="000D0961" w:rsidRDefault="00816FCE" w:rsidP="00816FCE">
      <w:pPr>
        <w:rPr>
          <w:b/>
          <w:color w:val="FF0000"/>
        </w:rPr>
      </w:pPr>
      <w:r w:rsidRPr="000D0961">
        <w:rPr>
          <w:b/>
          <w:color w:val="FF0000"/>
        </w:rPr>
        <w:t>Tim Veresh will contact Peter Legge regarding the concept of a Marketing Agent to obtain Corporate Sponsors</w:t>
      </w:r>
    </w:p>
    <w:p w:rsidR="00816FCE" w:rsidRPr="000D0961" w:rsidRDefault="00816FCE" w:rsidP="00816FCE">
      <w:pPr>
        <w:rPr>
          <w:color w:val="FF0000"/>
        </w:rPr>
      </w:pPr>
    </w:p>
    <w:p w:rsidR="00816FCE" w:rsidRPr="000D0961" w:rsidRDefault="00816FCE" w:rsidP="00816FCE">
      <w:pPr>
        <w:rPr>
          <w:color w:val="FF0000"/>
        </w:rPr>
      </w:pPr>
      <w:r w:rsidRPr="000D0961">
        <w:rPr>
          <w:color w:val="FF0000"/>
        </w:rPr>
        <w:t>On May 20, 2010 BCCJA passed the following motion</w:t>
      </w:r>
    </w:p>
    <w:p w:rsidR="00816FCE" w:rsidRPr="000D0961" w:rsidRDefault="00816FCE" w:rsidP="00816FCE">
      <w:pPr>
        <w:rPr>
          <w:color w:val="FF0000"/>
        </w:rPr>
      </w:pPr>
    </w:p>
    <w:p w:rsidR="00816FCE" w:rsidRDefault="00816FCE" w:rsidP="00816FCE">
      <w:pPr>
        <w:spacing w:after="200" w:line="276" w:lineRule="auto"/>
        <w:rPr>
          <w:rFonts w:ascii="ZapfHumnst Dm BT" w:hAnsi="ZapfHumnst Dm BT"/>
          <w:color w:val="FF0000"/>
          <w:sz w:val="32"/>
        </w:rPr>
      </w:pPr>
      <w:r>
        <w:rPr>
          <w:color w:val="FF0000"/>
        </w:rPr>
        <w:br w:type="page"/>
      </w:r>
    </w:p>
    <w:p w:rsidR="00816FCE" w:rsidRPr="000D0961" w:rsidRDefault="00816FCE" w:rsidP="00816FCE">
      <w:pPr>
        <w:pStyle w:val="Heading1"/>
        <w:rPr>
          <w:color w:val="FF0000"/>
        </w:rPr>
      </w:pPr>
      <w:r w:rsidRPr="000D0961">
        <w:rPr>
          <w:color w:val="FF0000"/>
        </w:rPr>
        <w:t>MOTION</w:t>
      </w:r>
    </w:p>
    <w:p w:rsidR="00816FCE" w:rsidRPr="000D0961" w:rsidRDefault="00816FCE" w:rsidP="00816FCE">
      <w:pPr>
        <w:spacing w:after="200"/>
        <w:rPr>
          <w:color w:val="FF0000"/>
        </w:rPr>
      </w:pPr>
    </w:p>
    <w:p w:rsidR="00816FCE" w:rsidRPr="000D0961" w:rsidRDefault="00816FCE" w:rsidP="00816FCE">
      <w:pPr>
        <w:spacing w:after="200"/>
        <w:rPr>
          <w:rFonts w:ascii="Arial" w:hAnsi="Arial" w:cs="Arial"/>
          <w:b/>
          <w:color w:val="FF0000"/>
        </w:rPr>
      </w:pPr>
      <w:r w:rsidRPr="000D0961">
        <w:rPr>
          <w:rFonts w:ascii="Arial" w:hAnsi="Arial" w:cs="Arial"/>
          <w:b/>
          <w:color w:val="FF0000"/>
        </w:rPr>
        <w:t>BCCJA IS PREPARED TO HOST THE 2013 CONGRESS ON THE BASIS OF A COMMON COMMITMENT TO THE FOLLOWING:</w:t>
      </w:r>
    </w:p>
    <w:p w:rsidR="00816FCE" w:rsidRPr="000D0961" w:rsidRDefault="00816FCE" w:rsidP="00816FCE">
      <w:pPr>
        <w:pStyle w:val="ListParagraph"/>
        <w:numPr>
          <w:ilvl w:val="0"/>
          <w:numId w:val="5"/>
        </w:numPr>
        <w:rPr>
          <w:b/>
          <w:color w:val="FF0000"/>
        </w:rPr>
      </w:pPr>
      <w:r w:rsidRPr="000D0961">
        <w:rPr>
          <w:b/>
          <w:color w:val="FF0000"/>
        </w:rPr>
        <w:t>Continued multi-departmental federal government support (not only CSC)</w:t>
      </w:r>
    </w:p>
    <w:p w:rsidR="00816FCE" w:rsidRPr="000D0961" w:rsidRDefault="00816FCE" w:rsidP="00816FCE">
      <w:pPr>
        <w:pStyle w:val="ListParagraph"/>
        <w:numPr>
          <w:ilvl w:val="0"/>
          <w:numId w:val="5"/>
        </w:numPr>
        <w:rPr>
          <w:b/>
          <w:color w:val="FF0000"/>
        </w:rPr>
      </w:pPr>
      <w:r w:rsidRPr="000D0961">
        <w:rPr>
          <w:b/>
          <w:color w:val="FF0000"/>
        </w:rPr>
        <w:t>Continued provincial government support (multiple provincial government support should be the goal) and municipal government support</w:t>
      </w:r>
    </w:p>
    <w:p w:rsidR="00816FCE" w:rsidRPr="000D0961" w:rsidRDefault="00816FCE" w:rsidP="00816FCE">
      <w:pPr>
        <w:pStyle w:val="ListParagraph"/>
        <w:numPr>
          <w:ilvl w:val="0"/>
          <w:numId w:val="5"/>
        </w:numPr>
        <w:rPr>
          <w:b/>
          <w:color w:val="FF0000"/>
        </w:rPr>
      </w:pPr>
      <w:r w:rsidRPr="000D0961">
        <w:rPr>
          <w:b/>
          <w:color w:val="FF0000"/>
        </w:rPr>
        <w:t>Transfer of information and experience from one Congress to the next (immediate past and future Congress Representatives should be involved)</w:t>
      </w:r>
    </w:p>
    <w:p w:rsidR="00816FCE" w:rsidRPr="000D0961" w:rsidRDefault="00816FCE" w:rsidP="00816FCE">
      <w:pPr>
        <w:pStyle w:val="ListParagraph"/>
        <w:numPr>
          <w:ilvl w:val="0"/>
          <w:numId w:val="5"/>
        </w:numPr>
        <w:rPr>
          <w:b/>
          <w:color w:val="FF0000"/>
        </w:rPr>
      </w:pPr>
      <w:r w:rsidRPr="000D0961">
        <w:rPr>
          <w:b/>
          <w:color w:val="FF0000"/>
        </w:rPr>
        <w:t>Greater private sector involvement in funding and program</w:t>
      </w:r>
    </w:p>
    <w:p w:rsidR="00816FCE" w:rsidRPr="000D0961" w:rsidRDefault="00816FCE" w:rsidP="00816FCE">
      <w:pPr>
        <w:pStyle w:val="ListParagraph"/>
        <w:numPr>
          <w:ilvl w:val="0"/>
          <w:numId w:val="5"/>
        </w:numPr>
        <w:rPr>
          <w:b/>
          <w:color w:val="FF0000"/>
        </w:rPr>
      </w:pPr>
      <w:r w:rsidRPr="000D0961">
        <w:rPr>
          <w:b/>
          <w:color w:val="FF0000"/>
        </w:rPr>
        <w:t>Congress to represent total Criminal Justice System and those on whom it has an impact</w:t>
      </w:r>
    </w:p>
    <w:p w:rsidR="00816FCE" w:rsidRPr="000D0961" w:rsidRDefault="00816FCE" w:rsidP="00816FCE">
      <w:pPr>
        <w:pStyle w:val="ListParagraph"/>
        <w:numPr>
          <w:ilvl w:val="0"/>
          <w:numId w:val="5"/>
        </w:numPr>
        <w:rPr>
          <w:b/>
          <w:color w:val="FF0000"/>
        </w:rPr>
      </w:pPr>
      <w:r w:rsidRPr="000D0961">
        <w:rPr>
          <w:b/>
          <w:color w:val="FF0000"/>
        </w:rPr>
        <w:t>Search for a marketing agent capable of raising funds from the private sector and</w:t>
      </w:r>
    </w:p>
    <w:p w:rsidR="00816FCE" w:rsidRPr="000D0961" w:rsidRDefault="00816FCE" w:rsidP="00816FCE">
      <w:pPr>
        <w:pStyle w:val="ListParagraph"/>
        <w:numPr>
          <w:ilvl w:val="0"/>
          <w:numId w:val="5"/>
        </w:numPr>
        <w:rPr>
          <w:b/>
          <w:color w:val="FF0000"/>
        </w:rPr>
      </w:pPr>
      <w:r w:rsidRPr="000D0961">
        <w:rPr>
          <w:b/>
          <w:color w:val="FF0000"/>
        </w:rPr>
        <w:t>Inclusion of a major community event as part of the Congress</w:t>
      </w:r>
    </w:p>
    <w:p w:rsidR="00816FCE" w:rsidRPr="000D0961" w:rsidRDefault="00816FCE" w:rsidP="00816FCE">
      <w:pPr>
        <w:rPr>
          <w:rStyle w:val="Strong"/>
          <w:lang w:val="en-CA" w:eastAsia="en-CA"/>
        </w:rPr>
      </w:pPr>
      <w:r w:rsidRPr="000D0961">
        <w:rPr>
          <w:rStyle w:val="Strong"/>
          <w:b w:val="0"/>
          <w:bCs w:val="0"/>
          <w:color w:val="FF0000"/>
        </w:rPr>
        <w:t>Moved by:</w:t>
      </w:r>
      <w:r w:rsidRPr="000D0961">
        <w:rPr>
          <w:rStyle w:val="Strong"/>
          <w:b w:val="0"/>
          <w:bCs w:val="0"/>
          <w:color w:val="FF0000"/>
        </w:rPr>
        <w:tab/>
        <w:t>Joe Bailey</w:t>
      </w:r>
      <w:r w:rsidRPr="000D0961">
        <w:rPr>
          <w:rStyle w:val="Strong"/>
          <w:b w:val="0"/>
          <w:bCs w:val="0"/>
          <w:color w:val="FF0000"/>
        </w:rPr>
        <w:tab/>
      </w:r>
      <w:r w:rsidRPr="000D0961">
        <w:rPr>
          <w:rStyle w:val="Strong"/>
          <w:b w:val="0"/>
          <w:bCs w:val="0"/>
          <w:color w:val="FF0000"/>
        </w:rPr>
        <w:tab/>
        <w:t>Seconded:</w:t>
      </w:r>
      <w:r w:rsidRPr="000D0961">
        <w:rPr>
          <w:rStyle w:val="Strong"/>
          <w:b w:val="0"/>
          <w:bCs w:val="0"/>
          <w:color w:val="FF0000"/>
        </w:rPr>
        <w:tab/>
        <w:t>Judy Croft</w:t>
      </w:r>
      <w:r w:rsidRPr="000D0961">
        <w:rPr>
          <w:rStyle w:val="Strong"/>
          <w:b w:val="0"/>
          <w:bCs w:val="0"/>
          <w:color w:val="FF0000"/>
        </w:rPr>
        <w:tab/>
      </w:r>
    </w:p>
    <w:p w:rsidR="00816FCE" w:rsidRPr="000D0961" w:rsidRDefault="00816FCE" w:rsidP="00816FCE">
      <w:pPr>
        <w:rPr>
          <w:rStyle w:val="Strong"/>
        </w:rPr>
      </w:pPr>
      <w:r w:rsidRPr="000D0961">
        <w:rPr>
          <w:rStyle w:val="Strong"/>
          <w:b w:val="0"/>
          <w:bCs w:val="0"/>
          <w:color w:val="FF0000"/>
        </w:rPr>
        <w:t>Approved</w:t>
      </w:r>
      <w:r w:rsidRPr="000D0961">
        <w:rPr>
          <w:rStyle w:val="Strong"/>
          <w:b w:val="0"/>
          <w:bCs w:val="0"/>
          <w:color w:val="FF0000"/>
        </w:rPr>
        <w:tab/>
      </w:r>
      <w:r w:rsidRPr="000D0961">
        <w:rPr>
          <w:rStyle w:val="Strong"/>
          <w:b w:val="0"/>
          <w:bCs w:val="0"/>
          <w:color w:val="FF0000"/>
        </w:rPr>
        <w:tab/>
      </w:r>
    </w:p>
    <w:p w:rsidR="00816FCE" w:rsidRDefault="00816FCE" w:rsidP="00816FCE"/>
    <w:p w:rsidR="00816FCE" w:rsidRDefault="00816FCE" w:rsidP="00816FCE">
      <w:r>
        <w:t>This was presented to the CCJA Board of Directors by John Braithwaite and Jim Phelps on May 28 -29, 2010.</w:t>
      </w:r>
    </w:p>
    <w:p w:rsidR="00816FCE" w:rsidRDefault="00816FCE" w:rsidP="00816FCE"/>
    <w:p w:rsidR="00816FCE" w:rsidRPr="00670D24" w:rsidRDefault="00816FCE" w:rsidP="00816FCE">
      <w:pPr>
        <w:rPr>
          <w:color w:val="FF0000"/>
        </w:rPr>
      </w:pPr>
      <w:r w:rsidRPr="00670D24">
        <w:rPr>
          <w:color w:val="FF0000"/>
        </w:rPr>
        <w:t>Below is their draft Minutes on the item:</w:t>
      </w:r>
    </w:p>
    <w:p w:rsidR="00816FCE" w:rsidRPr="00670D24" w:rsidRDefault="00816FCE" w:rsidP="00816FCE">
      <w:pPr>
        <w:rPr>
          <w:color w:val="FF0000"/>
        </w:rPr>
      </w:pPr>
    </w:p>
    <w:p w:rsidR="00816FCE" w:rsidRPr="00670D24" w:rsidRDefault="00816FCE" w:rsidP="00816FCE">
      <w:pPr>
        <w:pStyle w:val="Body"/>
        <w:ind w:left="260"/>
        <w:rPr>
          <w:b/>
          <w:bCs/>
          <w:color w:val="FF0000"/>
          <w:lang w:val="en-US"/>
        </w:rPr>
      </w:pPr>
      <w:r w:rsidRPr="00670D24">
        <w:rPr>
          <w:b/>
          <w:bCs/>
          <w:color w:val="FF0000"/>
          <w:lang w:val="en-US"/>
        </w:rPr>
        <w:t>5. Congress 2013 - Update of BC Meeting</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 xml:space="preserve">The meeting with BCCJA went very well. </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The intent is that CCJA across the country</w:t>
      </w:r>
      <w:r w:rsidR="00B5633A" w:rsidRPr="00670D24">
        <w:rPr>
          <w:color w:val="FF0000"/>
          <w:lang w:val="en-US"/>
        </w:rPr>
        <w:t> will</w:t>
      </w:r>
      <w:r w:rsidRPr="00670D24">
        <w:rPr>
          <w:color w:val="FF0000"/>
          <w:lang w:val="en-US"/>
        </w:rPr>
        <w:t xml:space="preserve"> have significant involvement in 2011 and 2013.</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 xml:space="preserve">BCCJA wants to obtain a professional fundraiser as they feel they don’t have the required professional experience. They will attempt to locate and find out what is involved in getting a professional fundraiser on a contingency basis, meaning that the fundraiser gets paid IF he/she gets some funding. There cannot be a significant financial retainer. </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Mihail Cole suggests that we need to ensure that whoever is hired, is not going out promoting things with which the CCJA disagrees.</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 xml:space="preserve">Hirsch Greenberg said one needs to get away from the  “charitable donation” approach and look for what the partnership is and the mutual benefit to both partners. It’s not just about being a good corporate citizen but to provide leverage to these potential givers. </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 xml:space="preserve">Jim Phelps said the real question is what’s in it for them. </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Hirsch Greenberg suggested that if you go to ask for money, they might give you advice. If you go to ask for advice, you might get money.</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Jim Phelps said that in BC, they don’t see Congress as limited to corrections. They want to bring in lawyers, the police, and other criminal justice professionals and make it relevant to them. Some kind of assistance is required for fundraising. In BC, corporations paid tons of money to get locked into a particular corner of business, government and business have strong ties and the money flowed for the Olympics. BCCJA is hoping to get even just a small player on board. It also wants to include a major community event.</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Irving Kulik said there always needs to be a leap of faith when one commits to hosting a Congress. There are no guarantees up front. For instance, the Chateau Frontenac was bookedJanuary 2010 but the CCJA won’t get any money for some time.</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Roland LaHaye said that historically, things play in the CCJA’s favour. We have a long-standing pattern of getting federal and provincial funding.</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Verona Singer suggested that it is important to get a congress chair who has all the connections.</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 xml:space="preserve">Kathy Gregory said that the Provincial Affiliate uses the strength of the federal funding prestige, to go to the province. </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Hirsch Greenberg offered a motion:</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Be it resolved that the CCJA support acquiring the necessary funds to promote and hold the 2013 Congress in BC;  that the expertise of the CCJA nationally and its affiliates will be made available to organize and support the 2013 Congress and its program overview; and, that the CCJA commits to the following principles:</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lang w:val="en-US"/>
        </w:rPr>
        <w:t>1. Continued multi-departmental federal government support (not only CSC)</w:t>
      </w:r>
    </w:p>
    <w:p w:rsidR="00816FCE" w:rsidRPr="00670D24" w:rsidRDefault="00816FCE" w:rsidP="00816FCE">
      <w:pPr>
        <w:pStyle w:val="Body"/>
        <w:rPr>
          <w:color w:val="FF0000"/>
          <w:lang w:val="en-US"/>
        </w:rPr>
      </w:pPr>
      <w:r w:rsidRPr="00670D24">
        <w:rPr>
          <w:color w:val="FF0000"/>
          <w:lang w:val="en-US"/>
        </w:rPr>
        <w:t>2. Continued multi-departmental provincial government support</w:t>
      </w:r>
    </w:p>
    <w:p w:rsidR="00816FCE" w:rsidRPr="00670D24" w:rsidRDefault="00816FCE" w:rsidP="00816FCE">
      <w:pPr>
        <w:pStyle w:val="Body"/>
        <w:rPr>
          <w:color w:val="FF0000"/>
          <w:lang w:val="en-US"/>
        </w:rPr>
      </w:pPr>
      <w:r w:rsidRPr="00670D24">
        <w:rPr>
          <w:color w:val="FF0000"/>
          <w:lang w:val="en-US"/>
        </w:rPr>
        <w:t xml:space="preserve">3. Transfer of information and experience from one Congress to the next </w:t>
      </w:r>
    </w:p>
    <w:p w:rsidR="00816FCE" w:rsidRPr="00670D24" w:rsidRDefault="00816FCE" w:rsidP="00816FCE">
      <w:pPr>
        <w:pStyle w:val="Body"/>
        <w:rPr>
          <w:color w:val="FF0000"/>
          <w:lang w:val="en-US"/>
        </w:rPr>
      </w:pPr>
      <w:r w:rsidRPr="00670D24">
        <w:rPr>
          <w:color w:val="FF0000"/>
          <w:lang w:val="en-US"/>
        </w:rPr>
        <w:t>4. Greater private sector involvement in funding and program</w:t>
      </w:r>
    </w:p>
    <w:p w:rsidR="00816FCE" w:rsidRPr="00670D24" w:rsidRDefault="00816FCE" w:rsidP="00816FCE">
      <w:pPr>
        <w:pStyle w:val="Body"/>
        <w:rPr>
          <w:color w:val="FF0000"/>
          <w:lang w:val="en-US"/>
        </w:rPr>
      </w:pPr>
      <w:r w:rsidRPr="00670D24">
        <w:rPr>
          <w:color w:val="FF0000"/>
          <w:lang w:val="en-US"/>
        </w:rPr>
        <w:t>5. Congress to represent the total Criminal Justice System and those on whom it has an impact.</w:t>
      </w:r>
    </w:p>
    <w:p w:rsidR="00816FCE" w:rsidRPr="00670D24" w:rsidRDefault="00816FCE" w:rsidP="00816FCE">
      <w:pPr>
        <w:pStyle w:val="Body"/>
        <w:rPr>
          <w:color w:val="FF0000"/>
          <w:lang w:val="en-US"/>
        </w:rPr>
      </w:pPr>
      <w:r w:rsidRPr="00670D24">
        <w:rPr>
          <w:color w:val="FF0000"/>
          <w:lang w:val="en-US"/>
        </w:rPr>
        <w:t>6. Search for a marketing agent capable of raising funds from the private sector</w:t>
      </w:r>
    </w:p>
    <w:p w:rsidR="00816FCE" w:rsidRPr="00670D24" w:rsidRDefault="00816FCE" w:rsidP="00816FCE">
      <w:pPr>
        <w:pStyle w:val="Body"/>
        <w:rPr>
          <w:color w:val="FF0000"/>
          <w:lang w:val="en-US"/>
        </w:rPr>
      </w:pPr>
      <w:r w:rsidRPr="00670D24">
        <w:rPr>
          <w:color w:val="FF0000"/>
          <w:lang w:val="en-US"/>
        </w:rPr>
        <w:t>7. Hold a major community event.</w:t>
      </w:r>
    </w:p>
    <w:p w:rsidR="00816FCE" w:rsidRPr="00670D24" w:rsidRDefault="00816FCE" w:rsidP="00816FCE">
      <w:pPr>
        <w:pStyle w:val="Body"/>
        <w:rPr>
          <w:color w:val="FF0000"/>
          <w:lang w:val="en-US"/>
        </w:rPr>
      </w:pPr>
    </w:p>
    <w:p w:rsidR="00816FCE" w:rsidRPr="00670D24" w:rsidRDefault="00816FCE" w:rsidP="00816FCE">
      <w:pPr>
        <w:pStyle w:val="Body"/>
        <w:rPr>
          <w:color w:val="FF0000"/>
          <w:lang w:val="en-US"/>
        </w:rPr>
      </w:pPr>
      <w:r w:rsidRPr="00670D24">
        <w:rPr>
          <w:color w:val="FF0000"/>
          <w:u w:val="single"/>
          <w:lang w:val="en-US"/>
        </w:rPr>
        <w:t>It was moved by Hirsch Greenberg, and seconded by Gil Rhodes.</w:t>
      </w:r>
      <w:r w:rsidRPr="00670D24">
        <w:rPr>
          <w:color w:val="FF0000"/>
          <w:lang w:val="en-US"/>
        </w:rPr>
        <w:t xml:space="preserve">   MOTION CARRIED</w:t>
      </w:r>
    </w:p>
    <w:p w:rsidR="00816FCE" w:rsidRPr="00670D24" w:rsidRDefault="00816FCE" w:rsidP="00816FCE">
      <w:pPr>
        <w:pStyle w:val="Body"/>
        <w:rPr>
          <w:color w:val="FF0000"/>
          <w:lang w:val="en-US"/>
        </w:rPr>
      </w:pPr>
    </w:p>
    <w:p w:rsidR="00816FCE" w:rsidRDefault="00B5633A" w:rsidP="00816FCE">
      <w:r>
        <w:t>BCCJA discussed the above motion and decided to proceed with Congress 2013.</w:t>
      </w:r>
      <w:r w:rsidR="00983A13">
        <w:t xml:space="preserve">  A suggested theme is: Partnership Development in the Criminal Justice System.</w:t>
      </w:r>
    </w:p>
    <w:p w:rsidR="00983A13" w:rsidRDefault="00983A13" w:rsidP="00983A13"/>
    <w:p w:rsidR="00983A13" w:rsidRPr="00983A13" w:rsidRDefault="00983A13" w:rsidP="00983A13">
      <w:pPr>
        <w:pStyle w:val="Heading6"/>
        <w:rPr>
          <w:color w:val="FF0000"/>
        </w:rPr>
      </w:pPr>
      <w:r w:rsidRPr="00983A13">
        <w:rPr>
          <w:color w:val="FF0000"/>
        </w:rPr>
        <w:t>Motion:</w:t>
      </w:r>
      <w:r w:rsidRPr="00983A13">
        <w:rPr>
          <w:color w:val="FF0000"/>
        </w:rPr>
        <w:br/>
        <w:t>In consideration of the approval of the motion by the CCJA at their May 29, 2010 Board of Directors Meeting, BCCJA is prepared to host the 2013 Congress</w:t>
      </w:r>
    </w:p>
    <w:p w:rsidR="00983A13" w:rsidRPr="00983A13" w:rsidRDefault="00983A13" w:rsidP="00983A13">
      <w:pPr>
        <w:pStyle w:val="Heading6"/>
        <w:rPr>
          <w:rStyle w:val="Strong"/>
        </w:rPr>
      </w:pPr>
      <w:r w:rsidRPr="00983A13">
        <w:rPr>
          <w:rStyle w:val="Strong"/>
          <w:b w:val="0"/>
          <w:bCs w:val="0"/>
          <w:color w:val="FF0000"/>
        </w:rPr>
        <w:t>Moved by:</w:t>
      </w:r>
      <w:r w:rsidRPr="00983A13">
        <w:rPr>
          <w:rStyle w:val="Strong"/>
          <w:b w:val="0"/>
          <w:bCs w:val="0"/>
          <w:color w:val="FF0000"/>
        </w:rPr>
        <w:tab/>
        <w:t>John Braithwaite</w:t>
      </w:r>
      <w:r w:rsidRPr="00983A13">
        <w:rPr>
          <w:rStyle w:val="Strong"/>
          <w:b w:val="0"/>
          <w:bCs w:val="0"/>
          <w:color w:val="FF0000"/>
        </w:rPr>
        <w:tab/>
      </w:r>
      <w:r w:rsidRPr="00983A13">
        <w:rPr>
          <w:rStyle w:val="Strong"/>
          <w:b w:val="0"/>
          <w:bCs w:val="0"/>
          <w:color w:val="FF0000"/>
        </w:rPr>
        <w:tab/>
        <w:t>Seconded:</w:t>
      </w:r>
      <w:r w:rsidRPr="00983A13">
        <w:rPr>
          <w:rStyle w:val="Strong"/>
          <w:b w:val="0"/>
          <w:bCs w:val="0"/>
          <w:color w:val="FF0000"/>
        </w:rPr>
        <w:tab/>
        <w:t>Art Gordon</w:t>
      </w:r>
      <w:r w:rsidRPr="00983A13">
        <w:rPr>
          <w:rStyle w:val="Strong"/>
          <w:b w:val="0"/>
          <w:bCs w:val="0"/>
          <w:color w:val="FF0000"/>
        </w:rPr>
        <w:tab/>
      </w:r>
    </w:p>
    <w:p w:rsidR="00B5633A" w:rsidRPr="00983A13" w:rsidRDefault="00983A13" w:rsidP="00983A13">
      <w:pPr>
        <w:pStyle w:val="Heading6"/>
        <w:rPr>
          <w:color w:val="FF0000"/>
        </w:rPr>
      </w:pPr>
      <w:r w:rsidRPr="00983A13">
        <w:rPr>
          <w:rStyle w:val="Strong"/>
          <w:b w:val="0"/>
          <w:bCs w:val="0"/>
          <w:color w:val="FF0000"/>
        </w:rPr>
        <w:t>Approved</w:t>
      </w:r>
    </w:p>
    <w:p w:rsidR="00816FCE" w:rsidRDefault="00816FCE" w:rsidP="00816FCE">
      <w:pPr>
        <w:pStyle w:val="Heading2"/>
        <w:rPr>
          <w:color w:val="FF0000"/>
        </w:rPr>
      </w:pPr>
      <w:r>
        <w:rPr>
          <w:color w:val="FF0000"/>
        </w:rPr>
        <w:t>Proposed Forum on Future of Crime – Glenn Angus</w:t>
      </w:r>
      <w:r>
        <w:rPr>
          <w:color w:val="FF0000"/>
        </w:rPr>
        <w:br/>
        <w:t>(March 18, 2010)</w:t>
      </w:r>
    </w:p>
    <w:p w:rsidR="00816FCE" w:rsidRDefault="00816FCE" w:rsidP="00816FCE">
      <w:pPr>
        <w:rPr>
          <w:color w:val="FF0000"/>
        </w:rPr>
      </w:pPr>
      <w:r>
        <w:rPr>
          <w:color w:val="FF0000"/>
        </w:rPr>
        <w:t xml:space="preserve">This Forum is </w:t>
      </w:r>
      <w:r w:rsidR="00983A13">
        <w:rPr>
          <w:color w:val="FF0000"/>
        </w:rPr>
        <w:t>being planned</w:t>
      </w:r>
      <w:r>
        <w:rPr>
          <w:color w:val="FF0000"/>
        </w:rPr>
        <w:t>.  It will look at the influence of such factors as the economy and environment on future crime.  Leaders in their fields will talk about changes they expect in ten years from now.  It should appeal to a broad audience and we will charge a fee for registration.  There will be a search for Sponsors.</w:t>
      </w:r>
    </w:p>
    <w:p w:rsidR="00816FCE" w:rsidRDefault="00816FCE" w:rsidP="00816FCE">
      <w:pPr>
        <w:rPr>
          <w:color w:val="FF0000"/>
        </w:rPr>
      </w:pPr>
    </w:p>
    <w:p w:rsidR="00816FCE" w:rsidRDefault="00816FCE" w:rsidP="00816FCE">
      <w:pPr>
        <w:rPr>
          <w:color w:val="FF0000"/>
        </w:rPr>
      </w:pPr>
      <w:r>
        <w:rPr>
          <w:color w:val="FF0000"/>
        </w:rPr>
        <w:t>Glenn Angus spoke with David Baxter</w:t>
      </w:r>
      <w:r w:rsidR="00E73A82">
        <w:rPr>
          <w:color w:val="FF0000"/>
        </w:rPr>
        <w:t>.  Financing will be needed. We need to explore potential sources of funds: CSC, Criminology Departments, etc.</w:t>
      </w:r>
    </w:p>
    <w:p w:rsidR="00816FCE" w:rsidRPr="00D51851" w:rsidRDefault="00816FCE" w:rsidP="00816FCE">
      <w:pPr>
        <w:pStyle w:val="Heading2"/>
        <w:rPr>
          <w:rStyle w:val="Strong"/>
          <w:rFonts w:ascii="Times New Roman" w:hAnsi="Times New Roman" w:cs="Times New Roman"/>
          <w:b/>
          <w:bCs/>
          <w:color w:val="auto"/>
          <w:sz w:val="24"/>
          <w:szCs w:val="24"/>
        </w:rPr>
      </w:pPr>
      <w:r w:rsidRPr="00D51851">
        <w:rPr>
          <w:rStyle w:val="Strong"/>
          <w:b/>
          <w:bCs/>
          <w:sz w:val="28"/>
          <w:szCs w:val="28"/>
        </w:rPr>
        <w:t>Forum on Youth Sexual Exploitation – Sandra Manzardo</w:t>
      </w:r>
    </w:p>
    <w:p w:rsidR="00816FCE" w:rsidRPr="00D87D1E" w:rsidRDefault="00816FCE" w:rsidP="00816FCE"/>
    <w:p w:rsidR="00816FCE" w:rsidRDefault="00816FCE" w:rsidP="00816FCE">
      <w:pPr>
        <w:rPr>
          <w:rStyle w:val="Strong"/>
        </w:rPr>
      </w:pPr>
      <w:r>
        <w:rPr>
          <w:rStyle w:val="Strong"/>
          <w:b w:val="0"/>
          <w:bCs w:val="0"/>
        </w:rPr>
        <w:t>The Forum was held on March 8, 2010 at the Justice Institute, close to Youth Sexual Exploitation Week.  Approximately 100 people attended and the feedback was positive.  The BCCJA contribution was greatly appreciated.  Sandra Manzardo and her team were congratulated for arranging the forum.</w:t>
      </w:r>
    </w:p>
    <w:p w:rsidR="00816FCE" w:rsidRDefault="00816FCE" w:rsidP="00816FCE">
      <w:pPr>
        <w:pStyle w:val="Heading5"/>
      </w:pPr>
      <w:r>
        <w:t>MOTION</w:t>
      </w:r>
      <w:r>
        <w:br/>
        <w:t>BCCJA authorize up to $2000 for expenditures on this Forum</w:t>
      </w:r>
    </w:p>
    <w:p w:rsidR="00816FCE" w:rsidRDefault="00816FCE" w:rsidP="00816FCE">
      <w:pPr>
        <w:pStyle w:val="Heading3"/>
        <w:rPr>
          <w:rStyle w:val="Strong"/>
          <w:b/>
          <w:bCs/>
          <w:color w:val="243F60" w:themeColor="accent1" w:themeShade="7F"/>
        </w:rPr>
      </w:pPr>
      <w:r>
        <w:rPr>
          <w:rStyle w:val="Strong"/>
          <w:b/>
          <w:bCs/>
        </w:rPr>
        <w:t>Motion by:</w:t>
      </w:r>
      <w:r>
        <w:rPr>
          <w:rStyle w:val="Strong"/>
          <w:b/>
          <w:bCs/>
        </w:rPr>
        <w:tab/>
        <w:t>Sandra Manzardo</w:t>
      </w:r>
      <w:r>
        <w:rPr>
          <w:rStyle w:val="Strong"/>
          <w:b/>
          <w:bCs/>
        </w:rPr>
        <w:tab/>
        <w:t>Seconded by:</w:t>
      </w:r>
      <w:r>
        <w:rPr>
          <w:rStyle w:val="Strong"/>
          <w:b/>
          <w:bCs/>
        </w:rPr>
        <w:tab/>
      </w:r>
      <w:r>
        <w:t>Tim Stiles</w:t>
      </w:r>
      <w:r>
        <w:rPr>
          <w:rStyle w:val="Strong"/>
          <w:b/>
          <w:bCs/>
        </w:rPr>
        <w:br/>
        <w:t>Approved</w:t>
      </w:r>
    </w:p>
    <w:p w:rsidR="00816FCE" w:rsidRDefault="00E73A82" w:rsidP="00816FCE">
      <w:pPr>
        <w:pStyle w:val="BodyText"/>
        <w:rPr>
          <w:lang w:val="en-CA"/>
        </w:rPr>
      </w:pPr>
      <w:r>
        <w:rPr>
          <w:lang w:val="en-CA"/>
        </w:rPr>
        <w:t>The final cost was $1298.</w:t>
      </w:r>
    </w:p>
    <w:p w:rsidR="00E73A82" w:rsidRPr="00455254" w:rsidRDefault="00E73A82" w:rsidP="00816FCE">
      <w:pPr>
        <w:pStyle w:val="BodyText"/>
        <w:rPr>
          <w:color w:val="FF0000"/>
          <w:lang w:val="en-CA"/>
        </w:rPr>
      </w:pPr>
      <w:r>
        <w:rPr>
          <w:lang w:val="en-CA"/>
        </w:rPr>
        <w:t>This item is complete and will be removed from the Agenda.</w:t>
      </w:r>
    </w:p>
    <w:p w:rsidR="00816FCE" w:rsidRPr="00D51851" w:rsidRDefault="00816FCE" w:rsidP="00816FCE">
      <w:pPr>
        <w:pStyle w:val="Heading2"/>
        <w:rPr>
          <w:sz w:val="28"/>
          <w:szCs w:val="28"/>
        </w:rPr>
      </w:pPr>
      <w:r w:rsidRPr="00D51851">
        <w:rPr>
          <w:sz w:val="28"/>
          <w:szCs w:val="28"/>
        </w:rPr>
        <w:t>Justice Open Golf Tournament</w:t>
      </w:r>
    </w:p>
    <w:p w:rsidR="00816FCE" w:rsidRPr="00E73A82" w:rsidRDefault="00816FCE" w:rsidP="00816FCE">
      <w:r w:rsidRPr="00E73A82">
        <w:t>The Tournament was held on June 4, 2010 at the</w:t>
      </w:r>
      <w:r w:rsidR="00E73A82" w:rsidRPr="00E73A82">
        <w:t xml:space="preserve"> Fort Langley Golf and Country C</w:t>
      </w:r>
      <w:r w:rsidRPr="00E73A82">
        <w:t>lub</w:t>
      </w:r>
      <w:r w:rsidR="00E73A82" w:rsidRPr="00E73A82">
        <w:t>.  The Tournament went well but revenue was a little lower than anticipated.</w:t>
      </w:r>
    </w:p>
    <w:p w:rsidR="00816FCE" w:rsidRPr="00D51851" w:rsidRDefault="00816FCE" w:rsidP="00816FCE">
      <w:pPr>
        <w:pStyle w:val="Heading2"/>
        <w:rPr>
          <w:sz w:val="28"/>
          <w:szCs w:val="28"/>
        </w:rPr>
      </w:pPr>
      <w:r w:rsidRPr="00D51851">
        <w:rPr>
          <w:sz w:val="28"/>
          <w:szCs w:val="28"/>
        </w:rPr>
        <w:t>Electronic Newsletter – Tim Stiles and Art Gordon</w:t>
      </w:r>
    </w:p>
    <w:p w:rsidR="00816FCE" w:rsidRDefault="00816FCE" w:rsidP="00816FCE"/>
    <w:p w:rsidR="00816FCE" w:rsidRDefault="00816FCE" w:rsidP="00816FCE">
      <w:r>
        <w:t xml:space="preserve">BCCJA has produced a Newsletter.  Members can send items and articles of interest to Tim or drop them in the Newsletter box on the Website.  The Newsletter will encourage people to go to the Website for specific information or more detail, etc. </w:t>
      </w:r>
    </w:p>
    <w:p w:rsidR="00816FCE" w:rsidRDefault="00816FCE" w:rsidP="00816FCE"/>
    <w:p w:rsidR="00816FCE" w:rsidRDefault="00816FCE" w:rsidP="00816FCE">
      <w:r>
        <w:t>To enable the collection of material to be included in the newsletter (to be decided by a yet to be announced editor), an email address to allow board members to drop such material has been created.  There may be a cost to the production of the Newsletter.</w:t>
      </w:r>
      <w:r>
        <w:br/>
      </w:r>
    </w:p>
    <w:p w:rsidR="00816FCE" w:rsidRDefault="00816FCE" w:rsidP="00816FCE">
      <w:r>
        <w:t>Send articles and website to the email address below:</w:t>
      </w:r>
      <w:r>
        <w:br/>
      </w:r>
      <w:hyperlink r:id="rId7" w:history="1">
        <w:r>
          <w:rPr>
            <w:rStyle w:val="Hyperlink"/>
          </w:rPr>
          <w:t>newsletter@bccja.com</w:t>
        </w:r>
      </w:hyperlink>
    </w:p>
    <w:p w:rsidR="00816FCE" w:rsidRDefault="00816FCE" w:rsidP="00816FCE">
      <w:r>
        <w:t>Sources of articles are needed to refer the viewer to the website to read the article.</w:t>
      </w:r>
    </w:p>
    <w:p w:rsidR="00816FCE" w:rsidRDefault="00816FCE" w:rsidP="00816FCE"/>
    <w:p w:rsidR="00816FCE" w:rsidRDefault="00816FCE" w:rsidP="00816FCE">
      <w:r>
        <w:t>The newsletter is designed to be forwarded to colleagues by the recipient so that the information is widely distributed.  It is being sent to potential points of distribution, e.g., Irving Kulik at CCJA.</w:t>
      </w:r>
    </w:p>
    <w:p w:rsidR="00E73A82" w:rsidRDefault="00E73A82" w:rsidP="00816FCE"/>
    <w:p w:rsidR="00816FCE" w:rsidRDefault="00816FCE" w:rsidP="00816FCE">
      <w:pPr>
        <w:rPr>
          <w:color w:val="FF0000"/>
        </w:rPr>
      </w:pPr>
      <w:r>
        <w:rPr>
          <w:color w:val="FF0000"/>
        </w:rPr>
        <w:t>The Victoria Chapter email addresses are required to distribute the Newsletter to them.</w:t>
      </w:r>
    </w:p>
    <w:p w:rsidR="00816FCE" w:rsidRDefault="00816FCE" w:rsidP="00816FCE">
      <w:pPr>
        <w:pStyle w:val="Heading5"/>
        <w:rPr>
          <w:color w:val="FF0000"/>
        </w:rPr>
      </w:pPr>
      <w:r>
        <w:rPr>
          <w:color w:val="FF0000"/>
        </w:rPr>
        <w:t>ACTION</w:t>
      </w:r>
    </w:p>
    <w:p w:rsidR="00816FCE" w:rsidRDefault="00816FCE" w:rsidP="00816FCE">
      <w:pPr>
        <w:pStyle w:val="Heading5"/>
        <w:keepLines w:val="0"/>
        <w:numPr>
          <w:ilvl w:val="1"/>
          <w:numId w:val="3"/>
        </w:numPr>
        <w:spacing w:before="0"/>
        <w:rPr>
          <w:color w:val="FF0000"/>
        </w:rPr>
      </w:pPr>
      <w:r>
        <w:rPr>
          <w:color w:val="FF0000"/>
        </w:rPr>
        <w:t>Joe Bailey will create up-to-date email list of BCCJA member</w:t>
      </w:r>
    </w:p>
    <w:p w:rsidR="00816FCE" w:rsidRDefault="00816FCE" w:rsidP="00816FCE">
      <w:pPr>
        <w:rPr>
          <w:rStyle w:val="Strong"/>
          <w:rFonts w:asciiTheme="majorHAnsi" w:eastAsiaTheme="majorEastAsia" w:hAnsiTheme="majorHAnsi" w:cstheme="majorBidi"/>
          <w:color w:val="243F60" w:themeColor="accent1" w:themeShade="7F"/>
        </w:rPr>
      </w:pPr>
    </w:p>
    <w:p w:rsidR="00816FCE" w:rsidRDefault="00816FCE" w:rsidP="00816FCE">
      <w:pPr>
        <w:rPr>
          <w:rStyle w:val="Strong"/>
        </w:rPr>
      </w:pPr>
      <w:r>
        <w:rPr>
          <w:rStyle w:val="Strong"/>
          <w:b w:val="0"/>
          <w:bCs w:val="0"/>
          <w:color w:val="FF0000"/>
        </w:rPr>
        <w:t>CCJA will distribute our Newsletter to all of their Members.</w:t>
      </w:r>
    </w:p>
    <w:p w:rsidR="00816FCE" w:rsidRDefault="00816FCE" w:rsidP="00816FCE">
      <w:pPr>
        <w:rPr>
          <w:rStyle w:val="Strong"/>
        </w:rPr>
      </w:pPr>
      <w:r>
        <w:rPr>
          <w:rStyle w:val="Strong"/>
          <w:b w:val="0"/>
          <w:bCs w:val="0"/>
          <w:color w:val="FF0000"/>
        </w:rPr>
        <w:t>There will be one more issue of the Newsletter before summer.</w:t>
      </w:r>
    </w:p>
    <w:p w:rsidR="00E73A82" w:rsidRDefault="00E73A82" w:rsidP="00E73A82">
      <w:r>
        <w:t>The latest edition was circulated by Art Gordon.</w:t>
      </w:r>
    </w:p>
    <w:p w:rsidR="00E73A82" w:rsidRDefault="00E73A82" w:rsidP="00816FCE">
      <w:pPr>
        <w:rPr>
          <w:rStyle w:val="Strong"/>
        </w:rPr>
      </w:pPr>
    </w:p>
    <w:p w:rsidR="00816FCE" w:rsidRDefault="00816FCE" w:rsidP="00816FCE">
      <w:pPr>
        <w:rPr>
          <w:rStyle w:val="Strong"/>
        </w:rPr>
      </w:pPr>
    </w:p>
    <w:p w:rsidR="00816FCE" w:rsidRDefault="00816FCE" w:rsidP="00816FCE">
      <w:pPr>
        <w:pStyle w:val="Heading4"/>
        <w:keepLines w:val="0"/>
        <w:numPr>
          <w:ilvl w:val="0"/>
          <w:numId w:val="2"/>
        </w:numPr>
        <w:spacing w:before="0"/>
      </w:pPr>
      <w:r>
        <w:t>Treasurer's Report – Judy Croft</w:t>
      </w:r>
    </w:p>
    <w:p w:rsidR="00816FCE" w:rsidRPr="00072808" w:rsidRDefault="00816FCE" w:rsidP="00816FCE">
      <w:pPr>
        <w:pStyle w:val="Header"/>
        <w:tabs>
          <w:tab w:val="clear" w:pos="4320"/>
          <w:tab w:val="clear" w:pos="8640"/>
        </w:tabs>
        <w:rPr>
          <w:color w:val="FF0000"/>
        </w:rPr>
      </w:pPr>
      <w:r w:rsidRPr="00072808">
        <w:rPr>
          <w:rFonts w:ascii="Arial" w:hAnsi="Arial" w:cs="Arial"/>
          <w:color w:val="FF0000"/>
        </w:rPr>
        <w:t>Treasure</w:t>
      </w:r>
      <w:r w:rsidR="00E73A82">
        <w:rPr>
          <w:rFonts w:ascii="Arial" w:hAnsi="Arial" w:cs="Arial"/>
          <w:color w:val="FF0000"/>
        </w:rPr>
        <w:t>r's report as at May 31, 2010 was</w:t>
      </w:r>
      <w:r w:rsidRPr="00072808">
        <w:rPr>
          <w:rFonts w:ascii="Arial" w:hAnsi="Arial" w:cs="Arial"/>
          <w:color w:val="FF0000"/>
        </w:rPr>
        <w:t xml:space="preserve"> $17,105.61 of which $5,000 is in a term deposit due in July 2011 and $10,496.63 is in an investment savings account.  The rest is in chequing.</w:t>
      </w:r>
      <w:r w:rsidRPr="00072808">
        <w:rPr>
          <w:color w:val="FF0000"/>
        </w:rPr>
        <w:t xml:space="preserve"> </w:t>
      </w:r>
    </w:p>
    <w:p w:rsidR="00816FCE" w:rsidRPr="00072808" w:rsidRDefault="00816FCE" w:rsidP="00816FCE">
      <w:pPr>
        <w:pStyle w:val="Header"/>
        <w:tabs>
          <w:tab w:val="clear" w:pos="4320"/>
          <w:tab w:val="clear" w:pos="8640"/>
        </w:tabs>
        <w:rPr>
          <w:color w:val="FF0000"/>
        </w:rPr>
      </w:pPr>
    </w:p>
    <w:p w:rsidR="00816FCE" w:rsidRPr="00072808" w:rsidRDefault="00816FCE" w:rsidP="00816FCE">
      <w:pPr>
        <w:pStyle w:val="Header"/>
        <w:tabs>
          <w:tab w:val="clear" w:pos="4320"/>
          <w:tab w:val="clear" w:pos="8640"/>
        </w:tabs>
        <w:rPr>
          <w:color w:val="FF0000"/>
        </w:rPr>
      </w:pPr>
      <w:r w:rsidRPr="00072808">
        <w:rPr>
          <w:rFonts w:ascii="Arial" w:hAnsi="Arial" w:cs="Arial"/>
          <w:color w:val="FF0000"/>
        </w:rPr>
        <w:t>Commitments are $661 for the Victoria Chapter and $2000 for the sexual exploitation forum for a total of $2661.</w:t>
      </w:r>
    </w:p>
    <w:p w:rsidR="00816FCE" w:rsidRPr="00072808" w:rsidRDefault="00816FCE" w:rsidP="00816FCE">
      <w:pPr>
        <w:pStyle w:val="Header"/>
        <w:tabs>
          <w:tab w:val="clear" w:pos="4320"/>
          <w:tab w:val="clear" w:pos="8640"/>
        </w:tabs>
        <w:rPr>
          <w:color w:val="FF0000"/>
        </w:rPr>
      </w:pPr>
    </w:p>
    <w:p w:rsidR="00816FCE" w:rsidRPr="00072808" w:rsidRDefault="00816FCE" w:rsidP="00816FCE">
      <w:pPr>
        <w:pStyle w:val="Header"/>
        <w:tabs>
          <w:tab w:val="clear" w:pos="4320"/>
          <w:tab w:val="clear" w:pos="8640"/>
        </w:tabs>
        <w:rPr>
          <w:color w:val="FF0000"/>
        </w:rPr>
      </w:pPr>
      <w:r w:rsidRPr="00072808">
        <w:rPr>
          <w:color w:val="FF0000"/>
        </w:rPr>
        <w:t>The Financial Report for 2009 – 2010 is attached.</w:t>
      </w:r>
    </w:p>
    <w:p w:rsidR="00816FCE" w:rsidRDefault="00816FCE" w:rsidP="00816FCE">
      <w:pPr>
        <w:pStyle w:val="Header"/>
        <w:tabs>
          <w:tab w:val="clear" w:pos="4320"/>
          <w:tab w:val="clear" w:pos="8640"/>
        </w:tabs>
      </w:pPr>
    </w:p>
    <w:p w:rsidR="00816FCE" w:rsidRDefault="00816FCE" w:rsidP="00816FCE"/>
    <w:p w:rsidR="00816FCE" w:rsidRPr="00164B42" w:rsidRDefault="00816FCE" w:rsidP="00164B42">
      <w:pPr>
        <w:pStyle w:val="Heading6"/>
      </w:pPr>
      <w:r w:rsidRPr="00164B42">
        <w:t>Motion to approve the Treasurer’s Report</w:t>
      </w:r>
    </w:p>
    <w:p w:rsidR="00816FCE" w:rsidRPr="00164B42" w:rsidRDefault="00816FCE" w:rsidP="00164B42">
      <w:pPr>
        <w:pStyle w:val="Heading6"/>
        <w:rPr>
          <w:rStyle w:val="Strong"/>
        </w:rPr>
      </w:pPr>
      <w:r w:rsidRPr="00164B42">
        <w:rPr>
          <w:rStyle w:val="Strong"/>
          <w:b w:val="0"/>
          <w:bCs w:val="0"/>
        </w:rPr>
        <w:t>Moved by:</w:t>
      </w:r>
      <w:r w:rsidRPr="00164B42">
        <w:rPr>
          <w:rStyle w:val="Strong"/>
          <w:b w:val="0"/>
          <w:bCs w:val="0"/>
        </w:rPr>
        <w:tab/>
      </w:r>
      <w:r w:rsidR="00E73A82" w:rsidRPr="00164B42">
        <w:rPr>
          <w:rStyle w:val="Strong"/>
          <w:b w:val="0"/>
          <w:bCs w:val="0"/>
        </w:rPr>
        <w:t>Sandra Thiessen</w:t>
      </w:r>
      <w:r w:rsidRPr="00164B42">
        <w:rPr>
          <w:rStyle w:val="Strong"/>
          <w:b w:val="0"/>
          <w:bCs w:val="0"/>
        </w:rPr>
        <w:tab/>
      </w:r>
      <w:r w:rsidRPr="00164B42">
        <w:rPr>
          <w:rStyle w:val="Strong"/>
          <w:b w:val="0"/>
          <w:bCs w:val="0"/>
        </w:rPr>
        <w:tab/>
        <w:t>Seconded:</w:t>
      </w:r>
      <w:r w:rsidRPr="00164B42">
        <w:rPr>
          <w:rStyle w:val="Strong"/>
          <w:b w:val="0"/>
          <w:bCs w:val="0"/>
        </w:rPr>
        <w:tab/>
      </w:r>
      <w:r w:rsidR="00E73A82" w:rsidRPr="00164B42">
        <w:rPr>
          <w:rStyle w:val="Strong"/>
          <w:b w:val="0"/>
          <w:bCs w:val="0"/>
        </w:rPr>
        <w:t>Sandra Manzardo</w:t>
      </w:r>
      <w:r w:rsidRPr="00164B42">
        <w:rPr>
          <w:rStyle w:val="Strong"/>
          <w:b w:val="0"/>
          <w:bCs w:val="0"/>
        </w:rPr>
        <w:tab/>
      </w:r>
    </w:p>
    <w:p w:rsidR="00816FCE" w:rsidRDefault="00816FCE" w:rsidP="00164B42">
      <w:pPr>
        <w:pStyle w:val="Heading6"/>
        <w:rPr>
          <w:rStyle w:val="Strong"/>
        </w:rPr>
      </w:pPr>
      <w:r w:rsidRPr="00164B42">
        <w:rPr>
          <w:rStyle w:val="Strong"/>
          <w:b w:val="0"/>
          <w:bCs w:val="0"/>
        </w:rPr>
        <w:t>Approved</w:t>
      </w:r>
      <w:r>
        <w:rPr>
          <w:rStyle w:val="Strong"/>
          <w:b w:val="0"/>
          <w:bCs w:val="0"/>
        </w:rPr>
        <w:tab/>
      </w:r>
      <w:r>
        <w:rPr>
          <w:rStyle w:val="Strong"/>
          <w:b w:val="0"/>
          <w:bCs w:val="0"/>
        </w:rPr>
        <w:tab/>
      </w:r>
    </w:p>
    <w:p w:rsidR="00816FCE" w:rsidRDefault="00816FCE" w:rsidP="00816FCE">
      <w:pPr>
        <w:pStyle w:val="Heading4"/>
        <w:keepLines w:val="0"/>
        <w:numPr>
          <w:ilvl w:val="0"/>
          <w:numId w:val="2"/>
        </w:numPr>
        <w:spacing w:before="0"/>
      </w:pPr>
      <w:r>
        <w:t>Old Business</w:t>
      </w:r>
    </w:p>
    <w:p w:rsidR="00816FCE" w:rsidRDefault="00816FCE" w:rsidP="00816FCE">
      <w:pPr>
        <w:pStyle w:val="Heading2"/>
        <w:rPr>
          <w:lang w:val="en-CA"/>
        </w:rPr>
      </w:pPr>
      <w:r>
        <w:rPr>
          <w:lang w:val="en-CA"/>
        </w:rPr>
        <w:t>VANCOUVER ISLAND CRIMINAL JUSTICE ASSOCIATION CHAPTER OF BCCJA – John Braithwaite</w:t>
      </w:r>
    </w:p>
    <w:p w:rsidR="00816FCE" w:rsidRPr="001A374C" w:rsidRDefault="00816FCE" w:rsidP="00816FCE">
      <w:pPr>
        <w:rPr>
          <w:color w:val="FF0000"/>
        </w:rPr>
      </w:pPr>
      <w:r w:rsidRPr="001A374C">
        <w:rPr>
          <w:color w:val="FF0000"/>
        </w:rPr>
        <w:t>Discussion (April 15, 2010)</w:t>
      </w:r>
    </w:p>
    <w:p w:rsidR="00816FCE" w:rsidRPr="001A374C" w:rsidRDefault="00816FCE" w:rsidP="00816FCE">
      <w:pPr>
        <w:rPr>
          <w:color w:val="FF0000"/>
        </w:rPr>
      </w:pPr>
      <w:r w:rsidRPr="001A374C">
        <w:rPr>
          <w:color w:val="FF0000"/>
        </w:rPr>
        <w:t>The name and operation of this Branch must meet the requirements of the Society Act.  The Chapter must follow the purpose of BCCJA to fit with the legislation. You must be a CCJA Member to officially vote on issues.  A meeting is needed with the Branch to discuss these issues.</w:t>
      </w:r>
    </w:p>
    <w:p w:rsidR="00816FCE" w:rsidRPr="00164B42" w:rsidRDefault="00816FCE" w:rsidP="00164B42">
      <w:pPr>
        <w:pStyle w:val="Heading6"/>
        <w:rPr>
          <w:color w:val="FF0000"/>
        </w:rPr>
      </w:pPr>
      <w:r w:rsidRPr="00164B42">
        <w:rPr>
          <w:color w:val="FF0000"/>
        </w:rPr>
        <w:t>MOTION (April 15, 2010)</w:t>
      </w:r>
    </w:p>
    <w:p w:rsidR="00816FCE" w:rsidRPr="00164B42" w:rsidRDefault="00816FCE" w:rsidP="00164B42">
      <w:pPr>
        <w:pStyle w:val="Heading6"/>
        <w:rPr>
          <w:color w:val="FF0000"/>
        </w:rPr>
      </w:pPr>
      <w:r w:rsidRPr="00164B42">
        <w:rPr>
          <w:color w:val="FF0000"/>
        </w:rPr>
        <w:t>Bob Lusk and Sandra Thiessen (Constitution Committee) will prepare a letter to be sent to the Branch identifying the issues under the Society Act.</w:t>
      </w:r>
    </w:p>
    <w:p w:rsidR="00816FCE" w:rsidRPr="00164B42" w:rsidRDefault="00816FCE" w:rsidP="00164B42">
      <w:pPr>
        <w:pStyle w:val="Heading6"/>
        <w:rPr>
          <w:rStyle w:val="Strong"/>
        </w:rPr>
      </w:pPr>
      <w:r w:rsidRPr="00164B42">
        <w:rPr>
          <w:rStyle w:val="Strong"/>
          <w:color w:val="FF0000"/>
        </w:rPr>
        <w:t>Moved by:</w:t>
      </w:r>
      <w:r w:rsidRPr="00164B42">
        <w:rPr>
          <w:rStyle w:val="Strong"/>
          <w:color w:val="FF0000"/>
        </w:rPr>
        <w:tab/>
        <w:t>Bob Lusk</w:t>
      </w:r>
      <w:r w:rsidRPr="00164B42">
        <w:rPr>
          <w:rStyle w:val="Strong"/>
          <w:color w:val="FF0000"/>
        </w:rPr>
        <w:tab/>
      </w:r>
      <w:r w:rsidRPr="00164B42">
        <w:rPr>
          <w:rStyle w:val="Strong"/>
          <w:color w:val="FF0000"/>
        </w:rPr>
        <w:tab/>
        <w:t>Seconded by:</w:t>
      </w:r>
      <w:r w:rsidRPr="00164B42">
        <w:rPr>
          <w:rStyle w:val="Strong"/>
          <w:color w:val="FF0000"/>
        </w:rPr>
        <w:tab/>
        <w:t>Art Gordon</w:t>
      </w:r>
    </w:p>
    <w:p w:rsidR="00816FCE" w:rsidRPr="00164B42" w:rsidRDefault="00816FCE" w:rsidP="00164B42">
      <w:pPr>
        <w:pStyle w:val="Heading6"/>
        <w:rPr>
          <w:rStyle w:val="Strong"/>
        </w:rPr>
      </w:pPr>
      <w:r w:rsidRPr="00164B42">
        <w:rPr>
          <w:rStyle w:val="Strong"/>
          <w:b w:val="0"/>
          <w:bCs w:val="0"/>
          <w:color w:val="FF0000"/>
        </w:rPr>
        <w:t>Approved</w:t>
      </w:r>
    </w:p>
    <w:p w:rsidR="00816FCE" w:rsidRPr="001A374C" w:rsidRDefault="00816FCE" w:rsidP="00816FCE">
      <w:pPr>
        <w:pStyle w:val="Heading5"/>
        <w:rPr>
          <w:color w:val="FF0000"/>
        </w:rPr>
      </w:pPr>
      <w:r w:rsidRPr="001A374C">
        <w:rPr>
          <w:color w:val="FF0000"/>
        </w:rPr>
        <w:t>ACTION (April 15, 2010)</w:t>
      </w:r>
    </w:p>
    <w:p w:rsidR="00816FCE" w:rsidRDefault="00816FCE" w:rsidP="00816FCE"/>
    <w:p w:rsidR="00816FCE" w:rsidRPr="001A374C" w:rsidRDefault="00816FCE" w:rsidP="00816FCE">
      <w:pPr>
        <w:rPr>
          <w:color w:val="FF0000"/>
        </w:rPr>
      </w:pPr>
      <w:r>
        <w:rPr>
          <w:color w:val="FF0000"/>
        </w:rPr>
        <w:t xml:space="preserve">Chris Thomson </w:t>
      </w:r>
      <w:r w:rsidR="00164B42">
        <w:rPr>
          <w:color w:val="FF0000"/>
        </w:rPr>
        <w:t xml:space="preserve">invited </w:t>
      </w:r>
      <w:r>
        <w:rPr>
          <w:color w:val="FF0000"/>
        </w:rPr>
        <w:t xml:space="preserve">Miles Anderson to the AGM and </w:t>
      </w:r>
      <w:r w:rsidR="00164B42">
        <w:rPr>
          <w:color w:val="FF0000"/>
        </w:rPr>
        <w:t xml:space="preserve">planned to </w:t>
      </w:r>
      <w:r>
        <w:rPr>
          <w:color w:val="FF0000"/>
        </w:rPr>
        <w:t>open discussions on financial arrangements.</w:t>
      </w:r>
      <w:r w:rsidR="00164B42">
        <w:rPr>
          <w:color w:val="FF0000"/>
        </w:rPr>
        <w:t xml:space="preserve">  Miles Anderson attended the AGM and Board Meeting.</w:t>
      </w:r>
    </w:p>
    <w:p w:rsidR="00816FCE" w:rsidRDefault="00816FCE" w:rsidP="00816FCE">
      <w:pPr>
        <w:pStyle w:val="Heading5"/>
      </w:pPr>
      <w:r>
        <w:t>MOTION</w:t>
      </w:r>
    </w:p>
    <w:p w:rsidR="00816FCE" w:rsidRDefault="00816FCE" w:rsidP="00816FCE">
      <w:pPr>
        <w:pStyle w:val="Heading5"/>
      </w:pPr>
      <w:r>
        <w:t>The BCCJA provide authority for the organizing committee to spend funds, up to a ceiling of $1500, for the expenses related to the start-up activities of the new Chapter.</w:t>
      </w:r>
    </w:p>
    <w:p w:rsidR="00816FCE" w:rsidRDefault="00816FCE" w:rsidP="00816FCE">
      <w:pPr>
        <w:rPr>
          <w:rStyle w:val="Strong"/>
          <w:rFonts w:asciiTheme="majorHAnsi" w:eastAsiaTheme="majorEastAsia" w:hAnsiTheme="majorHAnsi" w:cstheme="majorBidi"/>
          <w:color w:val="243F60" w:themeColor="accent1" w:themeShade="7F"/>
        </w:rPr>
      </w:pPr>
      <w:r>
        <w:rPr>
          <w:rStyle w:val="Strong"/>
          <w:b w:val="0"/>
          <w:bCs w:val="0"/>
        </w:rPr>
        <w:t>Moved by:</w:t>
      </w:r>
      <w:r>
        <w:rPr>
          <w:rStyle w:val="Strong"/>
        </w:rPr>
        <w:tab/>
        <w:t>John Braithwaite</w:t>
      </w:r>
      <w:r>
        <w:rPr>
          <w:rStyle w:val="Strong"/>
        </w:rPr>
        <w:tab/>
      </w:r>
      <w:r>
        <w:rPr>
          <w:rStyle w:val="Strong"/>
        </w:rPr>
        <w:tab/>
      </w:r>
      <w:r>
        <w:rPr>
          <w:rStyle w:val="Strong"/>
          <w:b w:val="0"/>
          <w:bCs w:val="0"/>
        </w:rPr>
        <w:t>Seconded by:</w:t>
      </w:r>
      <w:r>
        <w:rPr>
          <w:rStyle w:val="Strong"/>
        </w:rPr>
        <w:t xml:space="preserve">  Glenn Angus</w:t>
      </w:r>
    </w:p>
    <w:p w:rsidR="00816FCE" w:rsidRDefault="00816FCE" w:rsidP="00816FCE">
      <w:pPr>
        <w:pStyle w:val="Heading7"/>
        <w:rPr>
          <w:rStyle w:val="Strong"/>
          <w:rFonts w:ascii="Times New Roman" w:hAnsi="Times New Roman" w:cs="Times New Roman"/>
          <w:i w:val="0"/>
          <w:iCs w:val="0"/>
          <w:color w:val="auto"/>
        </w:rPr>
      </w:pPr>
      <w:r>
        <w:rPr>
          <w:rStyle w:val="Strong"/>
          <w:b w:val="0"/>
          <w:bCs w:val="0"/>
        </w:rPr>
        <w:t>Approved</w:t>
      </w:r>
    </w:p>
    <w:p w:rsidR="00816FCE" w:rsidRPr="00F76D79" w:rsidRDefault="00816FCE" w:rsidP="00816FCE">
      <w:pPr>
        <w:rPr>
          <w:color w:val="FF0000"/>
        </w:rPr>
      </w:pPr>
    </w:p>
    <w:p w:rsidR="00816FCE" w:rsidRDefault="00816FCE" w:rsidP="00816FCE">
      <w:r>
        <w:t xml:space="preserve">John Braithwaite reported that $838.44 had been spent and reimbursement would be requested.  The Victoria Chapter will draw on the rest of the authorized funds for forums, etc.  </w:t>
      </w:r>
      <w:r>
        <w:rPr>
          <w:color w:val="FF0000"/>
        </w:rPr>
        <w:t>Future financial arrangements with BCCJA will need to be determined.</w:t>
      </w:r>
      <w:r w:rsidRPr="00F76D79">
        <w:rPr>
          <w:color w:val="FF0000"/>
        </w:rPr>
        <w:t xml:space="preserve"> </w:t>
      </w:r>
      <w:r w:rsidRPr="001A374C">
        <w:rPr>
          <w:color w:val="FF0000"/>
        </w:rPr>
        <w:t>(April 15, 2010)</w:t>
      </w:r>
    </w:p>
    <w:p w:rsidR="00816FCE" w:rsidRDefault="00816FCE" w:rsidP="00816FCE">
      <w:pPr>
        <w:pStyle w:val="Heading5"/>
        <w:rPr>
          <w:color w:val="FF0000"/>
        </w:rPr>
      </w:pPr>
      <w:r>
        <w:rPr>
          <w:color w:val="FF0000"/>
        </w:rPr>
        <w:t>ACTION</w:t>
      </w:r>
    </w:p>
    <w:p w:rsidR="00816FCE" w:rsidRDefault="00816FCE" w:rsidP="00816FCE">
      <w:pPr>
        <w:pStyle w:val="Heading5"/>
      </w:pPr>
      <w:r>
        <w:rPr>
          <w:color w:val="FF0000"/>
        </w:rPr>
        <w:t>Sandra Thiessen, Jeff Christian and Bob Lusk will determine the procedure to officially establish the Victoria Chapter.</w:t>
      </w:r>
    </w:p>
    <w:p w:rsidR="00816FCE" w:rsidRDefault="00816FCE" w:rsidP="00816FCE">
      <w:pPr>
        <w:rPr>
          <w:color w:val="FF0000"/>
          <w:sz w:val="16"/>
        </w:rPr>
      </w:pPr>
    </w:p>
    <w:p w:rsidR="00816FCE" w:rsidRDefault="00816FCE" w:rsidP="00816FCE">
      <w:pPr>
        <w:pStyle w:val="Heading5"/>
        <w:rPr>
          <w:color w:val="FF0000"/>
        </w:rPr>
      </w:pPr>
      <w:r>
        <w:rPr>
          <w:color w:val="FF0000"/>
        </w:rPr>
        <w:t>ACTION</w:t>
      </w:r>
    </w:p>
    <w:p w:rsidR="00816FCE" w:rsidRDefault="00816FCE" w:rsidP="00816FCE">
      <w:pPr>
        <w:pStyle w:val="Heading5"/>
        <w:rPr>
          <w:color w:val="FF0000"/>
        </w:rPr>
      </w:pPr>
      <w:r>
        <w:rPr>
          <w:color w:val="FF0000"/>
        </w:rPr>
        <w:t>The Constitutional Committee will consult with the Victoria Branch Founding Committee to examine the need for any Bylaw changes related to this Motion before the next Annual General Meeting.</w:t>
      </w:r>
    </w:p>
    <w:p w:rsidR="00816FCE" w:rsidRDefault="00816FCE" w:rsidP="00816FCE">
      <w:pPr>
        <w:rPr>
          <w:sz w:val="16"/>
        </w:rPr>
      </w:pPr>
    </w:p>
    <w:p w:rsidR="00816FCE" w:rsidRDefault="00816FCE" w:rsidP="00816FCE"/>
    <w:p w:rsidR="00816FCE" w:rsidRDefault="00816FCE" w:rsidP="00816FCE">
      <w:pPr>
        <w:rPr>
          <w:rFonts w:ascii="Arial" w:hAnsi="Arial" w:cs="Arial"/>
          <w:sz w:val="20"/>
          <w:szCs w:val="20"/>
        </w:rPr>
      </w:pPr>
      <w:r>
        <w:rPr>
          <w:rFonts w:ascii="Arial" w:hAnsi="Arial" w:cs="Arial"/>
          <w:sz w:val="20"/>
          <w:szCs w:val="20"/>
        </w:rPr>
        <w:t>John Braithwaite sent the following information and document on November 17, 2009 by email:</w:t>
      </w:r>
    </w:p>
    <w:p w:rsidR="00816FCE" w:rsidRDefault="00816FCE" w:rsidP="00816FCE">
      <w:r>
        <w:rPr>
          <w:rFonts w:ascii="Arial" w:hAnsi="Arial" w:cs="Arial"/>
          <w:sz w:val="20"/>
          <w:szCs w:val="20"/>
        </w:rPr>
        <w:t xml:space="preserve">“Attached is the Victoria request to BCCJA to commence functioning as a unit of that organization. </w:t>
      </w:r>
    </w:p>
    <w:p w:rsidR="00816FCE" w:rsidRDefault="00816FCE" w:rsidP="00164B42">
      <w:pPr>
        <w:pStyle w:val="Heading6"/>
      </w:pPr>
      <w:r>
        <w:t>MOTION</w:t>
      </w:r>
    </w:p>
    <w:p w:rsidR="00816FCE" w:rsidRDefault="00816FCE" w:rsidP="00164B42">
      <w:pPr>
        <w:pStyle w:val="Heading6"/>
        <w:rPr>
          <w:color w:val="FF0000"/>
        </w:rPr>
      </w:pPr>
      <w:r>
        <w:t>The BCCJA Board of Directors welcomes the Victoria Chapter as a Branch of BCCJA and recognizes that changes to the Constitution need to be negotiated between the Victoria Chapter and BCCJA</w:t>
      </w:r>
    </w:p>
    <w:p w:rsidR="00816FCE" w:rsidRDefault="00816FCE" w:rsidP="00164B42">
      <w:pPr>
        <w:pStyle w:val="Heading6"/>
        <w:rPr>
          <w:rStyle w:val="Strong"/>
        </w:rPr>
      </w:pPr>
      <w:r>
        <w:rPr>
          <w:rStyle w:val="Strong"/>
          <w:b w:val="0"/>
          <w:bCs w:val="0"/>
        </w:rPr>
        <w:t>Moved by:</w:t>
      </w:r>
      <w:r>
        <w:rPr>
          <w:rStyle w:val="Strong"/>
        </w:rPr>
        <w:tab/>
      </w:r>
      <w:r>
        <w:rPr>
          <w:rStyle w:val="Strong"/>
          <w:b w:val="0"/>
          <w:bCs w:val="0"/>
        </w:rPr>
        <w:t>John Braithwaite</w:t>
      </w:r>
      <w:r>
        <w:rPr>
          <w:rStyle w:val="Strong"/>
        </w:rPr>
        <w:tab/>
      </w:r>
      <w:r>
        <w:rPr>
          <w:rStyle w:val="Strong"/>
        </w:rPr>
        <w:tab/>
      </w:r>
      <w:r>
        <w:rPr>
          <w:rStyle w:val="Strong"/>
          <w:b w:val="0"/>
          <w:bCs w:val="0"/>
        </w:rPr>
        <w:t>Seconded by:</w:t>
      </w:r>
      <w:r>
        <w:rPr>
          <w:rStyle w:val="Strong"/>
        </w:rPr>
        <w:t xml:space="preserve">  </w:t>
      </w:r>
      <w:r>
        <w:rPr>
          <w:rStyle w:val="Strong"/>
          <w:b w:val="0"/>
          <w:bCs w:val="0"/>
        </w:rPr>
        <w:t>Sandra Manzardo</w:t>
      </w:r>
    </w:p>
    <w:p w:rsidR="00816FCE" w:rsidRDefault="00816FCE" w:rsidP="00164B42">
      <w:pPr>
        <w:pStyle w:val="Heading6"/>
        <w:rPr>
          <w:rStyle w:val="Strong"/>
        </w:rPr>
      </w:pPr>
      <w:r>
        <w:rPr>
          <w:rStyle w:val="Strong"/>
          <w:b w:val="0"/>
          <w:bCs w:val="0"/>
        </w:rPr>
        <w:t>Approved</w:t>
      </w:r>
    </w:p>
    <w:p w:rsidR="00164B42" w:rsidRDefault="00164B42" w:rsidP="00164B42"/>
    <w:p w:rsidR="00164B42" w:rsidRDefault="00164B42" w:rsidP="00164B42">
      <w:pPr>
        <w:rPr>
          <w:color w:val="FF0000"/>
        </w:rPr>
      </w:pPr>
      <w:r>
        <w:rPr>
          <w:color w:val="FF0000"/>
        </w:rPr>
        <w:t xml:space="preserve">The creation of the Branch needs to be in compliance with the Society Act and the new Branch must be reported to the Registrar within the legal time frame.  </w:t>
      </w:r>
    </w:p>
    <w:p w:rsidR="00164B42" w:rsidRDefault="00164B42" w:rsidP="00164B42">
      <w:pPr>
        <w:rPr>
          <w:color w:val="FF0000"/>
        </w:rPr>
      </w:pPr>
    </w:p>
    <w:p w:rsidR="00164B42" w:rsidRDefault="00164B42" w:rsidP="00164B42">
      <w:pPr>
        <w:rPr>
          <w:color w:val="FF0000"/>
        </w:rPr>
      </w:pPr>
      <w:r>
        <w:rPr>
          <w:color w:val="FF0000"/>
        </w:rPr>
        <w:t>Miles Anderson noted that they preferred the term Branch instead of Chapter.</w:t>
      </w:r>
    </w:p>
    <w:p w:rsidR="00164B42" w:rsidRDefault="00164B42" w:rsidP="00164B42">
      <w:pPr>
        <w:rPr>
          <w:color w:val="FF0000"/>
        </w:rPr>
      </w:pPr>
    </w:p>
    <w:p w:rsidR="00164B42" w:rsidRPr="005F770A" w:rsidRDefault="00164B42" w:rsidP="005F770A">
      <w:pPr>
        <w:pStyle w:val="Heading6"/>
        <w:rPr>
          <w:color w:val="FF0000"/>
        </w:rPr>
      </w:pPr>
      <w:r w:rsidRPr="005F770A">
        <w:rPr>
          <w:color w:val="FF0000"/>
        </w:rPr>
        <w:t>ACTION</w:t>
      </w:r>
    </w:p>
    <w:p w:rsidR="00164B42" w:rsidRPr="005F770A" w:rsidRDefault="00164B42" w:rsidP="005F770A">
      <w:pPr>
        <w:pStyle w:val="Heading6"/>
        <w:rPr>
          <w:color w:val="FF0000"/>
        </w:rPr>
      </w:pPr>
      <w:r w:rsidRPr="005F770A">
        <w:rPr>
          <w:color w:val="FF0000"/>
        </w:rPr>
        <w:t xml:space="preserve">Chris Thomson and Jeff Christian will meet Miles Anderson on July </w:t>
      </w:r>
      <w:r w:rsidR="005F770A" w:rsidRPr="005F770A">
        <w:rPr>
          <w:color w:val="FF0000"/>
        </w:rPr>
        <w:t>5, 2010 to discuss these issues.</w:t>
      </w:r>
    </w:p>
    <w:p w:rsidR="00816FCE" w:rsidRPr="00501547" w:rsidRDefault="00816FCE" w:rsidP="00816FCE">
      <w:pPr>
        <w:pStyle w:val="Heading2"/>
        <w:rPr>
          <w:sz w:val="28"/>
          <w:szCs w:val="28"/>
        </w:rPr>
      </w:pPr>
      <w:r w:rsidRPr="00501547">
        <w:rPr>
          <w:sz w:val="28"/>
          <w:szCs w:val="28"/>
        </w:rPr>
        <w:t>MEMBERSHIP PROMOTION</w:t>
      </w:r>
    </w:p>
    <w:p w:rsidR="00816FCE" w:rsidRDefault="00816FCE" w:rsidP="00816FCE">
      <w:r>
        <w:t>A number of suggestions have been made:</w:t>
      </w:r>
    </w:p>
    <w:p w:rsidR="00816FCE" w:rsidRDefault="00816FCE" w:rsidP="00816FCE">
      <w:pPr>
        <w:numPr>
          <w:ilvl w:val="0"/>
          <w:numId w:val="1"/>
        </w:numPr>
      </w:pPr>
      <w:r>
        <w:t>Use Members to work on BCCJA projects (an up-to-date list of Members is needed – Glenn Angus</w:t>
      </w:r>
    </w:p>
    <w:p w:rsidR="00816FCE" w:rsidRDefault="00816FCE" w:rsidP="00816FCE">
      <w:pPr>
        <w:numPr>
          <w:ilvl w:val="0"/>
          <w:numId w:val="1"/>
        </w:numPr>
      </w:pPr>
      <w:r>
        <w:t>Create a BCCJA Award – John Braithwaite and Chris Thomson</w:t>
      </w:r>
    </w:p>
    <w:p w:rsidR="00816FCE" w:rsidRDefault="00816FCE" w:rsidP="00816FCE">
      <w:pPr>
        <w:numPr>
          <w:ilvl w:val="0"/>
          <w:numId w:val="1"/>
        </w:numPr>
      </w:pPr>
      <w:r>
        <w:t>Publicize BCCJA at the Justice Institute</w:t>
      </w:r>
    </w:p>
    <w:p w:rsidR="00816FCE" w:rsidRDefault="00816FCE" w:rsidP="00816FCE">
      <w:pPr>
        <w:numPr>
          <w:ilvl w:val="0"/>
          <w:numId w:val="1"/>
        </w:numPr>
      </w:pPr>
      <w:r>
        <w:t>Joint meeting with the Chamber of Commerce</w:t>
      </w:r>
    </w:p>
    <w:p w:rsidR="00816FCE" w:rsidRDefault="00816FCE" w:rsidP="00816FCE"/>
    <w:p w:rsidR="005F770A" w:rsidRPr="005F770A" w:rsidRDefault="00816FCE" w:rsidP="00816FCE">
      <w:pPr>
        <w:rPr>
          <w:color w:val="FF0000"/>
        </w:rPr>
      </w:pPr>
      <w:r w:rsidRPr="005F770A">
        <w:rPr>
          <w:color w:val="FF0000"/>
        </w:rPr>
        <w:t>April 16, 2010 – It was agreed that a small committee will deal with Membership Promotion. Members are: Chris Thomson, Glenn Angus, Sandra Thiessen, and Jake McCullough.</w:t>
      </w:r>
    </w:p>
    <w:p w:rsidR="005F770A" w:rsidRPr="005F770A" w:rsidRDefault="005F770A" w:rsidP="00816FCE">
      <w:pPr>
        <w:rPr>
          <w:color w:val="FF0000"/>
        </w:rPr>
      </w:pPr>
    </w:p>
    <w:p w:rsidR="00816FCE" w:rsidRPr="005F770A" w:rsidRDefault="00816FCE" w:rsidP="00816FCE">
      <w:pPr>
        <w:rPr>
          <w:color w:val="FF0000"/>
        </w:rPr>
      </w:pPr>
      <w:r w:rsidRPr="005F770A">
        <w:rPr>
          <w:color w:val="FF0000"/>
        </w:rPr>
        <w:t xml:space="preserve"> Bob Brown will be contacted by John Braithwaite.</w:t>
      </w:r>
    </w:p>
    <w:p w:rsidR="00816FCE" w:rsidRDefault="00816FCE" w:rsidP="00816FCE">
      <w:pPr>
        <w:pStyle w:val="Heading5"/>
        <w:rPr>
          <w:color w:val="FF0000"/>
        </w:rPr>
      </w:pPr>
      <w:r>
        <w:rPr>
          <w:color w:val="FF0000"/>
        </w:rPr>
        <w:t>ACTION</w:t>
      </w:r>
    </w:p>
    <w:p w:rsidR="00816FCE" w:rsidRDefault="00816FCE" w:rsidP="00816FCE">
      <w:pPr>
        <w:pStyle w:val="Heading5"/>
      </w:pPr>
      <w:r>
        <w:rPr>
          <w:color w:val="FF0000"/>
        </w:rPr>
        <w:t>The Program Committee will meet on this issue</w:t>
      </w:r>
    </w:p>
    <w:p w:rsidR="00816FCE" w:rsidRPr="00501547" w:rsidRDefault="00816FCE" w:rsidP="00816FCE">
      <w:pPr>
        <w:pStyle w:val="Heading2"/>
        <w:rPr>
          <w:sz w:val="28"/>
          <w:szCs w:val="28"/>
        </w:rPr>
      </w:pPr>
      <w:r w:rsidRPr="00501547">
        <w:rPr>
          <w:sz w:val="28"/>
          <w:szCs w:val="28"/>
        </w:rPr>
        <w:t>Mental Health Statutory Review</w:t>
      </w:r>
    </w:p>
    <w:p w:rsidR="00816FCE" w:rsidRDefault="00816FCE" w:rsidP="00816FCE">
      <w:r>
        <w:t>500 people are waiting up to a year for Statutory Review.  Representation of the patient at the hearing is also a problem.  This problem could be a violation of the Charter.</w:t>
      </w:r>
    </w:p>
    <w:p w:rsidR="00816FCE" w:rsidRDefault="00816FCE" w:rsidP="00816FCE">
      <w:pPr>
        <w:pStyle w:val="Heading5"/>
        <w:rPr>
          <w:color w:val="FF0000"/>
        </w:rPr>
      </w:pPr>
      <w:r>
        <w:rPr>
          <w:color w:val="FF0000"/>
        </w:rPr>
        <w:t>ACTION</w:t>
      </w:r>
    </w:p>
    <w:p w:rsidR="00816FCE" w:rsidRDefault="00816FCE" w:rsidP="00816FCE">
      <w:pPr>
        <w:rPr>
          <w:color w:val="FF0000"/>
        </w:rPr>
      </w:pPr>
      <w:r>
        <w:rPr>
          <w:color w:val="FF0000"/>
        </w:rPr>
        <w:t>David MacIntyre will provide BCCJA with a letter to support improvements.</w:t>
      </w:r>
    </w:p>
    <w:p w:rsidR="00373E13" w:rsidRDefault="00373E13">
      <w:pPr>
        <w:spacing w:after="200" w:line="276" w:lineRule="auto"/>
        <w:rPr>
          <w:rFonts w:asciiTheme="majorHAnsi" w:eastAsiaTheme="majorEastAsia" w:hAnsiTheme="majorHAnsi" w:cstheme="majorBidi"/>
          <w:b/>
          <w:bCs/>
          <w:color w:val="4F81BD" w:themeColor="accent1"/>
          <w:sz w:val="26"/>
          <w:szCs w:val="26"/>
        </w:rPr>
      </w:pPr>
      <w:r>
        <w:br w:type="page"/>
      </w:r>
    </w:p>
    <w:p w:rsidR="00373E13" w:rsidRDefault="00373E13" w:rsidP="00373E13">
      <w:pPr>
        <w:pStyle w:val="Heading2"/>
      </w:pPr>
      <w:r>
        <w:t>Annual General Meeting</w:t>
      </w:r>
    </w:p>
    <w:p w:rsidR="00373E13" w:rsidRDefault="00373E13" w:rsidP="00373E13">
      <w:r>
        <w:t>The AGM was held June 17, 2010.</w:t>
      </w:r>
    </w:p>
    <w:p w:rsidR="00373E13" w:rsidRDefault="00373E13" w:rsidP="00816FCE"/>
    <w:p w:rsidR="00AB480D" w:rsidRDefault="00AB480D" w:rsidP="00AB480D">
      <w:pPr>
        <w:pStyle w:val="Heading2"/>
      </w:pPr>
      <w:r>
        <w:t>Bob Lusk’s Resignation from the Board</w:t>
      </w:r>
    </w:p>
    <w:p w:rsidR="00AB480D" w:rsidRDefault="00AB480D" w:rsidP="00816FCE">
      <w:r>
        <w:t>The President thanked Bob Lusk for his outstanding service to BCCJA over many years.</w:t>
      </w:r>
    </w:p>
    <w:p w:rsidR="00AB480D" w:rsidRDefault="00AB480D" w:rsidP="00816FCE"/>
    <w:p w:rsidR="00816FCE" w:rsidRDefault="00816FCE" w:rsidP="00816FCE">
      <w:pPr>
        <w:pStyle w:val="Heading4"/>
        <w:keepLines w:val="0"/>
        <w:numPr>
          <w:ilvl w:val="0"/>
          <w:numId w:val="2"/>
        </w:numPr>
        <w:spacing w:before="0"/>
      </w:pPr>
      <w:r>
        <w:t>CORRESPONDENCE</w:t>
      </w:r>
    </w:p>
    <w:p w:rsidR="00816FCE" w:rsidRDefault="00816FCE" w:rsidP="00816FCE">
      <w:pPr>
        <w:pStyle w:val="Heading2"/>
      </w:pPr>
      <w:bookmarkStart w:id="0" w:name="Start"/>
      <w:bookmarkEnd w:id="0"/>
      <w:r>
        <w:t>Mental Health Commission</w:t>
      </w:r>
    </w:p>
    <w:p w:rsidR="00816FCE" w:rsidRDefault="00816FCE" w:rsidP="00816FCE">
      <w:r>
        <w:t xml:space="preserve">Roland LaHaye noted this Commission has financial resources and is paying for speakers at Alberta Workshops.  </w:t>
      </w:r>
    </w:p>
    <w:p w:rsidR="00816FCE" w:rsidRPr="00047842" w:rsidRDefault="00816FCE" w:rsidP="00816FCE">
      <w:pPr>
        <w:pStyle w:val="Heading5"/>
        <w:rPr>
          <w:color w:val="FF0000"/>
        </w:rPr>
      </w:pPr>
      <w:r w:rsidRPr="00047842">
        <w:rPr>
          <w:color w:val="FF0000"/>
        </w:rPr>
        <w:t>ACTION (April 15, 2010)</w:t>
      </w:r>
    </w:p>
    <w:p w:rsidR="00816FCE" w:rsidRPr="00047842" w:rsidRDefault="00816FCE" w:rsidP="00816FCE">
      <w:pPr>
        <w:pStyle w:val="Heading5"/>
        <w:rPr>
          <w:color w:val="FF0000"/>
        </w:rPr>
      </w:pPr>
      <w:r>
        <w:rPr>
          <w:color w:val="FF0000"/>
        </w:rPr>
        <w:t>Glenn A</w:t>
      </w:r>
      <w:r w:rsidRPr="00047842">
        <w:rPr>
          <w:color w:val="FF0000"/>
        </w:rPr>
        <w:t>ngus will get more details on this opportunity.</w:t>
      </w:r>
    </w:p>
    <w:p w:rsidR="00816FCE" w:rsidRDefault="00816FCE" w:rsidP="00816FCE"/>
    <w:p w:rsidR="00816FCE" w:rsidRDefault="00816FCE" w:rsidP="00816FCE">
      <w:pPr>
        <w:pStyle w:val="Heading4"/>
        <w:keepLines w:val="0"/>
        <w:numPr>
          <w:ilvl w:val="0"/>
          <w:numId w:val="2"/>
        </w:numPr>
        <w:spacing w:before="0"/>
      </w:pPr>
      <w:r>
        <w:t>NEW BUSINESS</w:t>
      </w:r>
    </w:p>
    <w:p w:rsidR="00373E13" w:rsidRDefault="00373E13" w:rsidP="00373E13"/>
    <w:p w:rsidR="00373E13" w:rsidRDefault="00373E13" w:rsidP="00373E13">
      <w:pPr>
        <w:pStyle w:val="Heading2"/>
      </w:pPr>
      <w:r>
        <w:t>Response to Proposed Legislation – Tim Veresh</w:t>
      </w:r>
    </w:p>
    <w:p w:rsidR="00373E13" w:rsidRPr="00373E13" w:rsidRDefault="00373E13" w:rsidP="00373E13">
      <w:r>
        <w:t>We are facing very rapid development of Criminal Justice Legislation.  We need to be more vocal to educate public.</w:t>
      </w:r>
    </w:p>
    <w:p w:rsidR="00816FCE" w:rsidRDefault="00816FCE" w:rsidP="00816FCE">
      <w:pPr>
        <w:pStyle w:val="Heading2"/>
      </w:pPr>
      <w:r>
        <w:t>Board Meetings – Chris Thomson</w:t>
      </w:r>
      <w:r>
        <w:br/>
        <w:t>(March 18, 2010)</w:t>
      </w:r>
    </w:p>
    <w:p w:rsidR="00816FCE" w:rsidRDefault="00816FCE" w:rsidP="00816FCE">
      <w:pPr>
        <w:pStyle w:val="BodyText"/>
      </w:pPr>
      <w:r>
        <w:t>We should review the location and time of Board Meetings.  Web Conferencing should also be considered.</w:t>
      </w:r>
    </w:p>
    <w:p w:rsidR="00816FCE" w:rsidRDefault="00816FCE" w:rsidP="00816FCE">
      <w:pPr>
        <w:pStyle w:val="Heading2"/>
      </w:pPr>
      <w:r>
        <w:t>Fundraising for BCCJA</w:t>
      </w:r>
      <w:r>
        <w:br/>
        <w:t>(March 18, 2010)</w:t>
      </w:r>
    </w:p>
    <w:p w:rsidR="00816FCE" w:rsidRDefault="00816FCE" w:rsidP="00816FCE">
      <w:pPr>
        <w:pStyle w:val="BodyText"/>
      </w:pPr>
      <w:r>
        <w:t>A discussion around fundraising is needed.</w:t>
      </w:r>
    </w:p>
    <w:p w:rsidR="00816FCE" w:rsidRDefault="00816FCE" w:rsidP="00816FCE">
      <w:pPr>
        <w:pStyle w:val="Header"/>
        <w:tabs>
          <w:tab w:val="clear" w:pos="4320"/>
          <w:tab w:val="clear" w:pos="8640"/>
        </w:tabs>
      </w:pPr>
    </w:p>
    <w:p w:rsidR="00816FCE" w:rsidRDefault="00816FCE" w:rsidP="00816FCE">
      <w:pPr>
        <w:pStyle w:val="Heading4"/>
        <w:keepLines w:val="0"/>
        <w:numPr>
          <w:ilvl w:val="0"/>
          <w:numId w:val="2"/>
        </w:numPr>
        <w:spacing w:before="0"/>
      </w:pPr>
      <w:r>
        <w:t>DATE OF NEXT MEETING</w:t>
      </w:r>
    </w:p>
    <w:p w:rsidR="00816FCE" w:rsidRDefault="00816FCE" w:rsidP="00816FCE"/>
    <w:p w:rsidR="00816FCE" w:rsidRDefault="00816FCE" w:rsidP="00816FCE">
      <w:r>
        <w:t>Thursday September 16, 2010 at 12:00 Noon</w:t>
      </w:r>
    </w:p>
    <w:p w:rsidR="00816FCE" w:rsidRDefault="00816FCE" w:rsidP="00816FCE">
      <w:r>
        <w:t>Justice Institute of BC Room</w:t>
      </w:r>
    </w:p>
    <w:p w:rsidR="00816FCE" w:rsidRDefault="00816FCE" w:rsidP="00816FCE">
      <w:r>
        <w:t>Room A128 beside Cafeteria New West Campus</w:t>
      </w:r>
    </w:p>
    <w:p w:rsidR="00816FCE" w:rsidRDefault="00816FCE" w:rsidP="00816FCE"/>
    <w:p w:rsidR="00816FCE" w:rsidRDefault="00816FCE" w:rsidP="00816FCE">
      <w:r>
        <w:t xml:space="preserve"> (Come at 11:30AM for Lunch at the Cafeteria.  Tell Cashier that you are with BCCJA and your lunch will be paid for by BCCJA)</w:t>
      </w:r>
    </w:p>
    <w:p w:rsidR="00816FCE" w:rsidRDefault="00816FCE" w:rsidP="00816FCE"/>
    <w:p w:rsidR="00816FCE" w:rsidRDefault="00816FCE" w:rsidP="00816FCE">
      <w:pPr>
        <w:pStyle w:val="Heading4"/>
        <w:keepLines w:val="0"/>
        <w:numPr>
          <w:ilvl w:val="0"/>
          <w:numId w:val="2"/>
        </w:numPr>
        <w:spacing w:before="0"/>
      </w:pPr>
      <w:r>
        <w:t>Adjournment</w:t>
      </w:r>
    </w:p>
    <w:p w:rsidR="00816FCE" w:rsidRDefault="00816FCE" w:rsidP="00816FCE">
      <w:pPr>
        <w:pStyle w:val="Heading5"/>
      </w:pPr>
    </w:p>
    <w:p w:rsidR="00816FCE" w:rsidRDefault="00816FCE" w:rsidP="00816FCE">
      <w:pPr>
        <w:pStyle w:val="Heading5"/>
      </w:pPr>
      <w:r>
        <w:t>MOTION</w:t>
      </w:r>
    </w:p>
    <w:p w:rsidR="00816FCE" w:rsidRDefault="00816FCE" w:rsidP="00816FCE">
      <w:pPr>
        <w:pStyle w:val="Heading5"/>
      </w:pPr>
      <w:r>
        <w:t>Motion to adjourn.</w:t>
      </w:r>
    </w:p>
    <w:p w:rsidR="00816FCE" w:rsidRDefault="00816FCE" w:rsidP="00816FCE">
      <w:pPr>
        <w:rPr>
          <w:rStyle w:val="Strong"/>
          <w:rFonts w:asciiTheme="majorHAnsi" w:eastAsiaTheme="majorEastAsia" w:hAnsiTheme="majorHAnsi" w:cstheme="majorBidi"/>
          <w:color w:val="243F60" w:themeColor="accent1" w:themeShade="7F"/>
        </w:rPr>
      </w:pPr>
      <w:r>
        <w:rPr>
          <w:rStyle w:val="Strong"/>
          <w:b w:val="0"/>
          <w:bCs w:val="0"/>
        </w:rPr>
        <w:t>Moved by:</w:t>
      </w:r>
      <w:r w:rsidR="00AB480D">
        <w:rPr>
          <w:rStyle w:val="Strong"/>
          <w:b w:val="0"/>
          <w:bCs w:val="0"/>
        </w:rPr>
        <w:tab/>
        <w:t>Art Gordon</w:t>
      </w:r>
      <w:r>
        <w:rPr>
          <w:rStyle w:val="Strong"/>
          <w:b w:val="0"/>
          <w:bCs w:val="0"/>
        </w:rPr>
        <w:tab/>
      </w:r>
      <w:r>
        <w:rPr>
          <w:rStyle w:val="Strong"/>
        </w:rPr>
        <w:tab/>
      </w:r>
      <w:r>
        <w:rPr>
          <w:rStyle w:val="Strong"/>
          <w:b w:val="0"/>
          <w:bCs w:val="0"/>
        </w:rPr>
        <w:t>Seconded by:</w:t>
      </w:r>
      <w:r>
        <w:rPr>
          <w:rStyle w:val="Strong"/>
          <w:b w:val="0"/>
          <w:bCs w:val="0"/>
        </w:rPr>
        <w:tab/>
      </w:r>
      <w:r w:rsidR="00AB480D">
        <w:rPr>
          <w:rStyle w:val="Strong"/>
          <w:b w:val="0"/>
          <w:bCs w:val="0"/>
        </w:rPr>
        <w:t>Sandra Manzardo</w:t>
      </w:r>
    </w:p>
    <w:p w:rsidR="00816FCE" w:rsidRDefault="00816FCE" w:rsidP="00816FCE">
      <w:pPr>
        <w:rPr>
          <w:b/>
          <w:bCs/>
          <w:i/>
          <w:iCs/>
          <w:u w:val="single"/>
        </w:rPr>
      </w:pPr>
    </w:p>
    <w:p w:rsidR="00816FCE" w:rsidRDefault="00816FCE" w:rsidP="00816FCE">
      <w:r>
        <w:rPr>
          <w:b/>
          <w:bCs/>
          <w:i/>
          <w:iCs/>
          <w:u w:val="single"/>
        </w:rPr>
        <w:t>NB. Send Jeff Christian final Minutes to be posted on the website.</w:t>
      </w:r>
      <w:r>
        <w:rPr>
          <w:b/>
          <w:bCs/>
          <w:i/>
          <w:iCs/>
          <w:u w:val="single"/>
        </w:rPr>
        <w:br/>
      </w:r>
    </w:p>
    <w:p w:rsidR="00816FCE" w:rsidRDefault="00816FCE" w:rsidP="00816FCE">
      <w:pPr>
        <w:spacing w:after="200" w:line="276" w:lineRule="auto"/>
        <w:rPr>
          <w:rFonts w:eastAsiaTheme="minorHAnsi"/>
          <w:lang w:val="en-CA"/>
        </w:rPr>
      </w:pPr>
      <w:r>
        <w:rPr>
          <w:rFonts w:eastAsiaTheme="minorHAnsi"/>
          <w:lang w:val="en-CA"/>
        </w:rPr>
        <w:br w:type="page"/>
      </w:r>
    </w:p>
    <w:p w:rsidR="00816FCE" w:rsidRPr="000A1890" w:rsidRDefault="00816FCE" w:rsidP="00816FCE">
      <w:pPr>
        <w:rPr>
          <w:rFonts w:eastAsiaTheme="minorHAnsi"/>
          <w:b/>
          <w:sz w:val="32"/>
          <w:szCs w:val="32"/>
          <w:lang w:val="en-CA"/>
        </w:rPr>
      </w:pPr>
      <w:r w:rsidRPr="000A1890">
        <w:rPr>
          <w:rFonts w:eastAsiaTheme="minorHAnsi"/>
          <w:b/>
          <w:sz w:val="32"/>
          <w:szCs w:val="32"/>
          <w:lang w:val="en-CA"/>
        </w:rPr>
        <w:t>Annex 1</w:t>
      </w:r>
    </w:p>
    <w:p w:rsidR="00816FCE" w:rsidRPr="000A1890" w:rsidRDefault="00816FCE" w:rsidP="00816FCE">
      <w:pPr>
        <w:rPr>
          <w:sz w:val="40"/>
          <w:szCs w:val="40"/>
        </w:rPr>
      </w:pPr>
      <w:r w:rsidRPr="000A1890">
        <w:rPr>
          <w:rFonts w:ascii="Agenda-Medium" w:eastAsiaTheme="minorHAnsi" w:hAnsi="Agenda-Medium" w:cs="Agenda-Medium"/>
          <w:color w:val="000021"/>
          <w:sz w:val="40"/>
          <w:szCs w:val="40"/>
          <w:lang w:val="en-CA"/>
        </w:rPr>
        <w:t>Sponsorship Opportunities</w:t>
      </w:r>
    </w:p>
    <w:p w:rsidR="00816FCE" w:rsidRDefault="00816FCE" w:rsidP="00816FCE"/>
    <w:p w:rsidR="00816FCE" w:rsidRDefault="00816FCE" w:rsidP="00816FCE">
      <w:pPr>
        <w:autoSpaceDE w:val="0"/>
        <w:autoSpaceDN w:val="0"/>
        <w:adjustRightInd w:val="0"/>
        <w:rPr>
          <w:rFonts w:ascii="Agenda-Bold" w:eastAsiaTheme="minorHAnsi" w:hAnsi="Agenda-Bold" w:cs="Agenda-Bold"/>
          <w:b/>
          <w:bCs/>
          <w:color w:val="FF143D"/>
          <w:sz w:val="32"/>
          <w:szCs w:val="32"/>
          <w:lang w:val="en-CA"/>
        </w:rPr>
      </w:pPr>
      <w:r>
        <w:rPr>
          <w:rFonts w:ascii="Agenda-Bold" w:eastAsiaTheme="minorHAnsi" w:hAnsi="Agenda-Bold" w:cs="Agenda-Bold"/>
          <w:b/>
          <w:bCs/>
          <w:color w:val="FF143D"/>
          <w:sz w:val="32"/>
          <w:szCs w:val="32"/>
          <w:lang w:val="en-CA"/>
        </w:rPr>
        <w:t>GOLD LEVEL $1000</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One eight foot table with chairs and power that can</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be utilized for advertising and/or company material.</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Banner in presentation rooms for the two days of</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the Conference.</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on signage indicating</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sponsorship of refreshments in presentation rooms</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and at the President’s reception.</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on signage at luncheon.</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with link on CSIS website</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for Conference and two years thereafter.</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company name and acknowledgement in CSIS</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conference material, including advertising inserts.</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on advertising brochures.</w:t>
      </w:r>
    </w:p>
    <w:p w:rsidR="00816FCE" w:rsidRDefault="00816FCE" w:rsidP="00816FCE">
      <w:pPr>
        <w:autoSpaceDE w:val="0"/>
        <w:autoSpaceDN w:val="0"/>
        <w:adjustRightInd w:val="0"/>
        <w:rPr>
          <w:rFonts w:ascii="Agenda-Bold" w:eastAsiaTheme="minorHAnsi" w:hAnsi="Agenda-Bold" w:cs="Agenda-Bold"/>
          <w:b/>
          <w:bCs/>
          <w:color w:val="FF143D"/>
          <w:sz w:val="32"/>
          <w:szCs w:val="32"/>
          <w:lang w:val="en-CA"/>
        </w:rPr>
      </w:pPr>
      <w:r>
        <w:rPr>
          <w:rFonts w:ascii="Agenda-Bold" w:eastAsiaTheme="minorHAnsi" w:hAnsi="Agenda-Bold" w:cs="Agenda-Bold"/>
          <w:b/>
          <w:bCs/>
          <w:color w:val="FF143D"/>
          <w:sz w:val="32"/>
          <w:szCs w:val="32"/>
          <w:lang w:val="en-CA"/>
        </w:rPr>
        <w:t>SILVER LEVEL $750</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company name on signage indicating</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sponsorship of refreshments in presentation rooms.</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on signage at luncheon.</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with link on CSIS website</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for Conference and one year thereafter.</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on advertising brochures.</w:t>
      </w:r>
    </w:p>
    <w:p w:rsidR="00816FCE" w:rsidRDefault="00816FCE" w:rsidP="00816FCE">
      <w:pPr>
        <w:autoSpaceDE w:val="0"/>
        <w:autoSpaceDN w:val="0"/>
        <w:adjustRightInd w:val="0"/>
        <w:rPr>
          <w:rFonts w:ascii="Agenda-Bold" w:eastAsiaTheme="minorHAnsi" w:hAnsi="Agenda-Bold" w:cs="Agenda-Bold"/>
          <w:b/>
          <w:bCs/>
          <w:color w:val="FF143D"/>
          <w:sz w:val="30"/>
          <w:szCs w:val="30"/>
          <w:lang w:val="en-CA"/>
        </w:rPr>
      </w:pPr>
      <w:r>
        <w:rPr>
          <w:rFonts w:ascii="Agenda-Bold" w:eastAsiaTheme="minorHAnsi" w:hAnsi="Agenda-Bold" w:cs="Agenda-Bold"/>
          <w:b/>
          <w:bCs/>
          <w:color w:val="FF143D"/>
          <w:sz w:val="30"/>
          <w:szCs w:val="30"/>
          <w:lang w:val="en-CA"/>
        </w:rPr>
        <w:t>BRONZE LEVEL $500</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with link on CSIS website</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for Conference.</w:t>
      </w:r>
    </w:p>
    <w:p w:rsidR="00816FCE" w:rsidRDefault="00816FCE" w:rsidP="00816FCE">
      <w:pPr>
        <w:autoSpaceDE w:val="0"/>
        <w:autoSpaceDN w:val="0"/>
        <w:adjustRightInd w:val="0"/>
        <w:rPr>
          <w:rFonts w:ascii="Agenda-Light" w:eastAsiaTheme="minorHAnsi" w:hAnsi="Agenda-Light" w:cs="Agenda-Light"/>
          <w:color w:val="000000"/>
          <w:lang w:val="en-CA"/>
        </w:rPr>
      </w:pPr>
      <w:r>
        <w:rPr>
          <w:rFonts w:ascii="Agenda-Light" w:eastAsiaTheme="minorHAnsi" w:hAnsi="Agenda-Light" w:cs="Agenda-Light"/>
          <w:color w:val="000000"/>
          <w:lang w:val="en-CA"/>
        </w:rPr>
        <w:t>• Logo and company name on advertising brochures.</w:t>
      </w:r>
    </w:p>
    <w:p w:rsidR="00816FCE" w:rsidRDefault="00816FCE" w:rsidP="00816FCE">
      <w:pPr>
        <w:rPr>
          <w:rFonts w:ascii="Agenda-Medium" w:eastAsiaTheme="minorHAnsi" w:hAnsi="Agenda-Medium" w:cs="Agenda-Medium"/>
          <w:color w:val="000000"/>
          <w:sz w:val="30"/>
          <w:szCs w:val="30"/>
          <w:lang w:val="en-CA"/>
        </w:rPr>
      </w:pPr>
      <w:r>
        <w:rPr>
          <w:rFonts w:ascii="Agenda-Medium" w:eastAsiaTheme="minorHAnsi" w:hAnsi="Agenda-Medium" w:cs="Agenda-Medium"/>
          <w:color w:val="000000"/>
          <w:sz w:val="30"/>
          <w:szCs w:val="30"/>
          <w:lang w:val="en-CA"/>
        </w:rPr>
        <w:t>For more information regarding sponsorship opportunities, please contact</w:t>
      </w:r>
    </w:p>
    <w:p w:rsidR="00816FCE" w:rsidRDefault="00816FCE" w:rsidP="00816FCE">
      <w:pPr>
        <w:rPr>
          <w:rFonts w:ascii="Agenda-Medium" w:eastAsiaTheme="minorHAnsi" w:hAnsi="Agenda-Medium" w:cs="Agenda-Medium"/>
          <w:color w:val="000000"/>
          <w:sz w:val="30"/>
          <w:szCs w:val="30"/>
          <w:lang w:val="en-CA"/>
        </w:rPr>
      </w:pPr>
    </w:p>
    <w:p w:rsidR="00816FCE" w:rsidRDefault="00816FCE" w:rsidP="00816FCE">
      <w:r>
        <w:br/>
      </w:r>
    </w:p>
    <w:p w:rsidR="00816FCE" w:rsidRDefault="00816FCE" w:rsidP="00816FCE">
      <w:pPr>
        <w:spacing w:after="200" w:line="276" w:lineRule="auto"/>
      </w:pPr>
      <w:r>
        <w:br w:type="page"/>
      </w:r>
    </w:p>
    <w:tbl>
      <w:tblPr>
        <w:tblW w:w="9400" w:type="dxa"/>
        <w:tblInd w:w="88" w:type="dxa"/>
        <w:tblLook w:val="04A0"/>
      </w:tblPr>
      <w:tblGrid>
        <w:gridCol w:w="641"/>
        <w:gridCol w:w="1062"/>
        <w:gridCol w:w="751"/>
        <w:gridCol w:w="751"/>
        <w:gridCol w:w="2920"/>
        <w:gridCol w:w="997"/>
        <w:gridCol w:w="1083"/>
        <w:gridCol w:w="1195"/>
      </w:tblGrid>
      <w:tr w:rsidR="00816FCE">
        <w:trPr>
          <w:trHeight w:val="360"/>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8"/>
                <w:szCs w:val="28"/>
              </w:rPr>
            </w:pPr>
          </w:p>
        </w:tc>
        <w:tc>
          <w:tcPr>
            <w:tcW w:w="3157" w:type="dxa"/>
            <w:tcBorders>
              <w:top w:val="nil"/>
              <w:left w:val="nil"/>
              <w:bottom w:val="nil"/>
              <w:right w:val="nil"/>
            </w:tcBorders>
            <w:shd w:val="clear" w:color="auto" w:fill="auto"/>
            <w:noWrap/>
            <w:vAlign w:val="bottom"/>
          </w:tcPr>
          <w:p w:rsidR="00816FCE" w:rsidRDefault="00816FCE" w:rsidP="00983A13">
            <w:pPr>
              <w:jc w:val="both"/>
              <w:rPr>
                <w:rFonts w:ascii="Arial" w:hAnsi="Arial" w:cs="Arial"/>
                <w:b/>
                <w:bCs/>
                <w:sz w:val="28"/>
                <w:szCs w:val="28"/>
              </w:rPr>
            </w:pPr>
            <w:r>
              <w:rPr>
                <w:rFonts w:ascii="Arial" w:hAnsi="Arial" w:cs="Arial"/>
                <w:b/>
                <w:bCs/>
                <w:sz w:val="28"/>
                <w:szCs w:val="28"/>
              </w:rPr>
              <w:t>Annex 2</w:t>
            </w:r>
          </w:p>
          <w:p w:rsidR="00816FCE" w:rsidRDefault="00816FCE" w:rsidP="00983A13">
            <w:pPr>
              <w:jc w:val="both"/>
              <w:rPr>
                <w:rFonts w:ascii="Arial" w:hAnsi="Arial" w:cs="Arial"/>
                <w:b/>
                <w:bCs/>
                <w:sz w:val="28"/>
                <w:szCs w:val="28"/>
              </w:rPr>
            </w:pPr>
          </w:p>
          <w:p w:rsidR="00816FCE" w:rsidRDefault="00816FCE" w:rsidP="00983A13">
            <w:pPr>
              <w:jc w:val="center"/>
              <w:rPr>
                <w:rFonts w:ascii="Arial" w:hAnsi="Arial" w:cs="Arial"/>
                <w:b/>
                <w:bCs/>
                <w:sz w:val="28"/>
                <w:szCs w:val="28"/>
              </w:rPr>
            </w:pPr>
            <w:r>
              <w:rPr>
                <w:rFonts w:ascii="Arial" w:hAnsi="Arial" w:cs="Arial"/>
                <w:b/>
                <w:bCs/>
                <w:sz w:val="28"/>
                <w:szCs w:val="28"/>
              </w:rPr>
              <w:t xml:space="preserve"> British Columbia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360"/>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8"/>
                <w:szCs w:val="28"/>
              </w:rPr>
            </w:pPr>
          </w:p>
        </w:tc>
        <w:tc>
          <w:tcPr>
            <w:tcW w:w="3157"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8"/>
                <w:szCs w:val="28"/>
              </w:rPr>
            </w:pPr>
            <w:r>
              <w:rPr>
                <w:rFonts w:ascii="Arial" w:hAnsi="Arial" w:cs="Arial"/>
                <w:b/>
                <w:bCs/>
                <w:sz w:val="28"/>
                <w:szCs w:val="28"/>
              </w:rPr>
              <w:t xml:space="preserve"> Criminal Justice Association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360"/>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8"/>
                <w:szCs w:val="28"/>
              </w:rPr>
            </w:pPr>
          </w:p>
        </w:tc>
        <w:tc>
          <w:tcPr>
            <w:tcW w:w="788"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8"/>
                <w:szCs w:val="28"/>
              </w:rPr>
            </w:pPr>
          </w:p>
        </w:tc>
        <w:tc>
          <w:tcPr>
            <w:tcW w:w="3157"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8"/>
                <w:szCs w:val="28"/>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8"/>
                <w:szCs w:val="28"/>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31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rPr>
            </w:pPr>
          </w:p>
        </w:tc>
        <w:tc>
          <w:tcPr>
            <w:tcW w:w="3157"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0"/>
                <w:szCs w:val="20"/>
              </w:rPr>
            </w:pPr>
            <w:r>
              <w:rPr>
                <w:rFonts w:ascii="Arial" w:hAnsi="Arial" w:cs="Arial"/>
                <w:b/>
                <w:bCs/>
                <w:sz w:val="20"/>
                <w:szCs w:val="20"/>
              </w:rPr>
              <w:t xml:space="preserve"> Financial Statement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31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rPr>
            </w:pPr>
          </w:p>
        </w:tc>
        <w:tc>
          <w:tcPr>
            <w:tcW w:w="3157"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0"/>
                <w:szCs w:val="20"/>
              </w:rPr>
            </w:pPr>
            <w:r>
              <w:rPr>
                <w:rFonts w:ascii="Arial" w:hAnsi="Arial" w:cs="Arial"/>
                <w:b/>
                <w:bCs/>
                <w:sz w:val="20"/>
                <w:szCs w:val="20"/>
              </w:rPr>
              <w:t xml:space="preserve"> April 1, 2009 through March 31, 2010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31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rPr>
            </w:pPr>
          </w:p>
        </w:tc>
        <w:tc>
          <w:tcPr>
            <w:tcW w:w="3157"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31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rPr>
            </w:pPr>
          </w:p>
        </w:tc>
        <w:tc>
          <w:tcPr>
            <w:tcW w:w="3157" w:type="dxa"/>
            <w:tcBorders>
              <w:top w:val="nil"/>
              <w:left w:val="nil"/>
              <w:bottom w:val="nil"/>
              <w:right w:val="nil"/>
            </w:tcBorders>
            <w:shd w:val="clear" w:color="auto" w:fill="auto"/>
            <w:noWrap/>
            <w:vAlign w:val="bottom"/>
          </w:tcPr>
          <w:p w:rsidR="00816FCE" w:rsidRDefault="00816FCE" w:rsidP="00983A13">
            <w:pPr>
              <w:jc w:val="cente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2364" w:type="dxa"/>
            <w:gridSpan w:val="3"/>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CASH BALANCE  April 1, 2009</w:t>
            </w: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 xml:space="preserve"> $    21,997.36 </w:t>
            </w: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INCOME</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2364" w:type="dxa"/>
            <w:gridSpan w:val="3"/>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Membership Fees (from CCJA)</w:t>
            </w: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u w:val="single"/>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720.00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5521" w:type="dxa"/>
            <w:gridSpan w:val="4"/>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Forum/Symposium/Tournament Proceeds</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1,549.15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Interest Income</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683.27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TOTAL INCOME</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 xml:space="preserve"> $   2,952.42 </w:t>
            </w: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EXPENSES</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2364" w:type="dxa"/>
            <w:gridSpan w:val="3"/>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ADMINISTRATION COSTS</w:t>
            </w: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8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5521" w:type="dxa"/>
            <w:gridSpan w:val="4"/>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Meetings of the Board of Directors</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1,300.48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Office Costs</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154.90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Society Act Fee</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25.00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Victoria Start-Up </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838.44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Website</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119.50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2364" w:type="dxa"/>
            <w:gridSpan w:val="3"/>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Total Administration Costs</w:t>
            </w: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 xml:space="preserve"> $   2,438.32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5521" w:type="dxa"/>
            <w:gridSpan w:val="4"/>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COSTS OF ACTIVITIES OF BCCJA</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Forum Costs</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5,145.46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Newletter</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     175.00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5521" w:type="dxa"/>
            <w:gridSpan w:val="4"/>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Total Costs of Activities of BCCJA (Charity)</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 xml:space="preserve"> $   5,320.46 </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TOTAL EXPENSES</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u w:val="single"/>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 xml:space="preserve"> $   7,758.78 </w:t>
            </w: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5521" w:type="dxa"/>
            <w:gridSpan w:val="4"/>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Excess of Income over Expenditures</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r>
              <w:rPr>
                <w:rFonts w:ascii="Arial" w:hAnsi="Arial" w:cs="Arial"/>
                <w:b/>
                <w:bCs/>
                <w:sz w:val="20"/>
                <w:szCs w:val="20"/>
              </w:rPr>
              <w:t xml:space="preserve"> $     (4,806.36)</w:t>
            </w: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300"/>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5521" w:type="dxa"/>
            <w:gridSpan w:val="4"/>
            <w:tcBorders>
              <w:top w:val="nil"/>
              <w:left w:val="nil"/>
              <w:bottom w:val="nil"/>
              <w:right w:val="nil"/>
            </w:tcBorders>
            <w:shd w:val="clear" w:color="auto" w:fill="auto"/>
            <w:noWrap/>
            <w:vAlign w:val="bottom"/>
          </w:tcPr>
          <w:p w:rsidR="00816FCE" w:rsidRDefault="00816FCE" w:rsidP="00983A13">
            <w:pPr>
              <w:rPr>
                <w:rFonts w:ascii="Arial" w:hAnsi="Arial" w:cs="Arial"/>
                <w:b/>
                <w:bCs/>
              </w:rPr>
            </w:pPr>
            <w:r>
              <w:rPr>
                <w:rFonts w:ascii="Arial" w:hAnsi="Arial" w:cs="Arial"/>
                <w:b/>
                <w:bCs/>
                <w:sz w:val="22"/>
                <w:szCs w:val="22"/>
              </w:rPr>
              <w:t>CASH BALANCE March 31, 2010</w:t>
            </w: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b/>
                <w:bCs/>
              </w:rPr>
            </w:pPr>
            <w:r>
              <w:rPr>
                <w:rFonts w:ascii="Arial" w:hAnsi="Arial" w:cs="Arial"/>
                <w:b/>
                <w:bCs/>
                <w:sz w:val="22"/>
                <w:szCs w:val="22"/>
              </w:rPr>
              <w:t xml:space="preserve"> $  17,191.00 </w:t>
            </w: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b/>
                <w:bCs/>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2364" w:type="dxa"/>
            <w:gridSpan w:val="3"/>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__________________</w:t>
            </w: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2155"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_________________ </w:t>
            </w: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1576" w:type="dxa"/>
            <w:gridSpan w:val="2"/>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Jeff Christian</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Judith Croft </w:t>
            </w: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r w:rsidR="00816FCE">
        <w:trPr>
          <w:trHeight w:val="255"/>
        </w:trPr>
        <w:tc>
          <w:tcPr>
            <w:tcW w:w="726"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President</w:t>
            </w: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78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3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c>
          <w:tcPr>
            <w:tcW w:w="998"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r>
              <w:rPr>
                <w:rFonts w:ascii="Arial" w:hAnsi="Arial" w:cs="Arial"/>
                <w:sz w:val="20"/>
                <w:szCs w:val="20"/>
              </w:rPr>
              <w:t xml:space="preserve"> Treasurer </w:t>
            </w:r>
          </w:p>
        </w:tc>
        <w:tc>
          <w:tcPr>
            <w:tcW w:w="1157" w:type="dxa"/>
            <w:tcBorders>
              <w:top w:val="nil"/>
              <w:left w:val="nil"/>
              <w:bottom w:val="nil"/>
              <w:right w:val="nil"/>
            </w:tcBorders>
            <w:shd w:val="clear" w:color="auto" w:fill="auto"/>
            <w:noWrap/>
            <w:vAlign w:val="bottom"/>
          </w:tcPr>
          <w:p w:rsidR="00816FCE" w:rsidRDefault="00816FCE" w:rsidP="00983A13">
            <w:pPr>
              <w:rPr>
                <w:rFonts w:ascii="Arial" w:hAnsi="Arial" w:cs="Arial"/>
                <w:sz w:val="20"/>
                <w:szCs w:val="20"/>
              </w:rPr>
            </w:pPr>
          </w:p>
        </w:tc>
      </w:tr>
    </w:tbl>
    <w:p w:rsidR="00816FCE" w:rsidRDefault="00816FCE" w:rsidP="00816FCE"/>
    <w:p w:rsidR="001E78E0" w:rsidRDefault="001E78E0"/>
    <w:sectPr w:rsidR="001E78E0" w:rsidSect="00983A13">
      <w:headerReference w:type="default" r:id="rId8"/>
      <w:pgSz w:w="12240" w:h="15840"/>
      <w:pgMar w:top="1440" w:right="1440" w:bottom="1440" w:left="1440" w:header="708" w:footer="708"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80D" w:rsidRDefault="00AB480D" w:rsidP="00060B81">
      <w:r>
        <w:separator/>
      </w:r>
    </w:p>
  </w:endnote>
  <w:endnote w:type="continuationSeparator" w:id="0">
    <w:p w:rsidR="00AB480D" w:rsidRDefault="00AB480D" w:rsidP="00060B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ZapfHumnst Dm BT">
    <w:altName w:val="Cambria"/>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genda-Medium">
    <w:altName w:val="Cambria"/>
    <w:panose1 w:val="00000000000000000000"/>
    <w:charset w:val="00"/>
    <w:family w:val="auto"/>
    <w:notTrueType/>
    <w:pitch w:val="default"/>
    <w:sig w:usb0="00000003" w:usb1="00000000" w:usb2="00000000" w:usb3="00000000" w:csb0="00000001" w:csb1="00000000"/>
  </w:font>
  <w:font w:name="Agenda-Bold">
    <w:altName w:val="Cambria"/>
    <w:panose1 w:val="00000000000000000000"/>
    <w:charset w:val="00"/>
    <w:family w:val="auto"/>
    <w:notTrueType/>
    <w:pitch w:val="default"/>
    <w:sig w:usb0="00000003" w:usb1="00000000" w:usb2="00000000" w:usb3="00000000" w:csb0="00000001" w:csb1="00000000"/>
  </w:font>
  <w:font w:name="Agenda-Light">
    <w:altName w:val="Cambria"/>
    <w:panose1 w:val="00000000000000000000"/>
    <w:charset w:val="00"/>
    <w:family w:val="auto"/>
    <w:notTrueType/>
    <w:pitch w:val="default"/>
    <w:sig w:usb0="00000003" w:usb1="00000000" w:usb2="00000000" w:usb3="00000000" w:csb0="00000001"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80D" w:rsidRDefault="00AB480D" w:rsidP="00060B81">
      <w:r>
        <w:separator/>
      </w:r>
    </w:p>
  </w:footnote>
  <w:footnote w:type="continuationSeparator" w:id="0">
    <w:p w:rsidR="00AB480D" w:rsidRDefault="00AB480D" w:rsidP="00060B81">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12718893"/>
      <w:docPartObj>
        <w:docPartGallery w:val="Page Numbers (Top of Page)"/>
        <w:docPartUnique/>
      </w:docPartObj>
    </w:sdtPr>
    <w:sdtContent>
      <w:p w:rsidR="00AB480D" w:rsidRDefault="00071C4A">
        <w:pPr>
          <w:pStyle w:val="Header"/>
        </w:pPr>
        <w:fldSimple w:instr=" PAGE   \* MERGEFORMAT ">
          <w:r w:rsidR="004C2179">
            <w:rPr>
              <w:noProof/>
            </w:rPr>
            <w:t>15</w:t>
          </w:r>
        </w:fldSimple>
      </w:p>
    </w:sdtContent>
  </w:sdt>
  <w:p w:rsidR="00AB480D" w:rsidRDefault="00AB480D">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3255CD"/>
    <w:multiLevelType w:val="hybridMultilevel"/>
    <w:tmpl w:val="ADF2ADA0"/>
    <w:lvl w:ilvl="0" w:tplc="FD4E4BB0">
      <w:start w:val="1"/>
      <w:numFmt w:val="decimal"/>
      <w:lvlText w:val="%1."/>
      <w:lvlJc w:val="left"/>
      <w:pPr>
        <w:ind w:left="720" w:hanging="360"/>
      </w:pPr>
      <w:rPr>
        <w:rFonts w:eastAsia="Aria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1D933E72"/>
    <w:multiLevelType w:val="hybridMultilevel"/>
    <w:tmpl w:val="642459A4"/>
    <w:lvl w:ilvl="0" w:tplc="0409000F">
      <w:start w:val="1"/>
      <w:numFmt w:val="decimal"/>
      <w:lvlText w:val="%1."/>
      <w:lvlJc w:val="left"/>
      <w:pPr>
        <w:tabs>
          <w:tab w:val="num" w:pos="1440"/>
        </w:tabs>
        <w:ind w:left="1440" w:hanging="360"/>
      </w:pPr>
    </w:lvl>
    <w:lvl w:ilvl="1" w:tplc="8C565DE2">
      <w:start w:val="1"/>
      <w:numFmt w:val="bullet"/>
      <w:lvlText w:val=""/>
      <w:lvlJc w:val="left"/>
      <w:pPr>
        <w:tabs>
          <w:tab w:val="num" w:pos="2160"/>
        </w:tabs>
        <w:ind w:left="2160" w:hanging="360"/>
      </w:pPr>
      <w:rPr>
        <w:rFonts w:ascii="Symbol" w:hAnsi="Symbol" w:hint="default"/>
        <w:color w:val="auto"/>
      </w:r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296F4247"/>
    <w:multiLevelType w:val="hybridMultilevel"/>
    <w:tmpl w:val="D2524F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E47D49"/>
    <w:multiLevelType w:val="hybridMultilevel"/>
    <w:tmpl w:val="642459A4"/>
    <w:lvl w:ilvl="0" w:tplc="0409000F">
      <w:start w:val="1"/>
      <w:numFmt w:val="decimal"/>
      <w:lvlText w:val="%1."/>
      <w:lvlJc w:val="left"/>
      <w:pPr>
        <w:tabs>
          <w:tab w:val="num" w:pos="1440"/>
        </w:tabs>
        <w:ind w:left="1440" w:hanging="360"/>
      </w:pPr>
    </w:lvl>
    <w:lvl w:ilvl="1" w:tplc="0409000F">
      <w:start w:val="1"/>
      <w:numFmt w:val="decimal"/>
      <w:lvlText w:val="%2."/>
      <w:lvlJc w:val="left"/>
      <w:pPr>
        <w:tabs>
          <w:tab w:val="num" w:pos="2160"/>
        </w:tabs>
        <w:ind w:left="2160" w:hanging="360"/>
      </w:pPr>
    </w:lvl>
    <w:lvl w:ilvl="2" w:tplc="0409000F">
      <w:start w:val="1"/>
      <w:numFmt w:val="decimal"/>
      <w:lvlText w:val="%3."/>
      <w:lvlJc w:val="left"/>
      <w:pPr>
        <w:tabs>
          <w:tab w:val="num" w:pos="3060"/>
        </w:tabs>
        <w:ind w:left="3060" w:hanging="36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68B411C0"/>
    <w:multiLevelType w:val="hybridMultilevel"/>
    <w:tmpl w:val="4BDA4638"/>
    <w:lvl w:ilvl="0" w:tplc="8C565DE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characterSpacingControl w:val="doNotCompress"/>
  <w:footnotePr>
    <w:footnote w:id="-1"/>
    <w:footnote w:id="0"/>
  </w:footnotePr>
  <w:endnotePr>
    <w:endnote w:id="-1"/>
    <w:endnote w:id="0"/>
  </w:endnotePr>
  <w:compat/>
  <w:rsids>
    <w:rsidRoot w:val="00816FCE"/>
    <w:rsid w:val="00060B81"/>
    <w:rsid w:val="00071C4A"/>
    <w:rsid w:val="00164B42"/>
    <w:rsid w:val="001E78E0"/>
    <w:rsid w:val="00373E13"/>
    <w:rsid w:val="004702A6"/>
    <w:rsid w:val="004C2179"/>
    <w:rsid w:val="0056673D"/>
    <w:rsid w:val="005F770A"/>
    <w:rsid w:val="00676EDE"/>
    <w:rsid w:val="00711751"/>
    <w:rsid w:val="00733BB9"/>
    <w:rsid w:val="00816FCE"/>
    <w:rsid w:val="00983A13"/>
    <w:rsid w:val="00AB480D"/>
    <w:rsid w:val="00B5633A"/>
    <w:rsid w:val="00B9137C"/>
    <w:rsid w:val="00E73A82"/>
  </w:rsids>
  <m:mathPr>
    <m:mathFont m:val="Impact"/>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6FCE"/>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816FCE"/>
    <w:pPr>
      <w:widowControl w:val="0"/>
      <w:autoSpaceDE w:val="0"/>
      <w:autoSpaceDN w:val="0"/>
      <w:adjustRightInd w:val="0"/>
      <w:jc w:val="center"/>
      <w:outlineLvl w:val="0"/>
    </w:pPr>
    <w:rPr>
      <w:rFonts w:ascii="ZapfHumnst Dm BT" w:hAnsi="ZapfHumnst Dm BT"/>
      <w:sz w:val="32"/>
    </w:rPr>
  </w:style>
  <w:style w:type="paragraph" w:styleId="Heading2">
    <w:name w:val="heading 2"/>
    <w:basedOn w:val="Normal"/>
    <w:next w:val="Normal"/>
    <w:link w:val="Heading2Char"/>
    <w:uiPriority w:val="9"/>
    <w:unhideWhenUsed/>
    <w:qFormat/>
    <w:rsid w:val="00816FC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16FCE"/>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16FCE"/>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816FCE"/>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83A1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816FCE"/>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odyText3">
    <w:name w:val="Body Text 3"/>
    <w:basedOn w:val="Normal"/>
    <w:link w:val="BodyText3Char"/>
    <w:semiHidden/>
    <w:rsid w:val="00816FCE"/>
    <w:rPr>
      <w:b/>
      <w:bCs/>
      <w:sz w:val="28"/>
    </w:rPr>
  </w:style>
  <w:style w:type="character" w:customStyle="1" w:styleId="BodyText3Char">
    <w:name w:val="Body Text 3 Char"/>
    <w:basedOn w:val="DefaultParagraphFont"/>
    <w:link w:val="BodyText3"/>
    <w:semiHidden/>
    <w:rsid w:val="00816FCE"/>
    <w:rPr>
      <w:rFonts w:ascii="Times New Roman" w:eastAsia="Times New Roman" w:hAnsi="Times New Roman" w:cs="Times New Roman"/>
      <w:b/>
      <w:bCs/>
      <w:sz w:val="28"/>
      <w:szCs w:val="24"/>
      <w:lang w:val="en-US"/>
    </w:rPr>
  </w:style>
  <w:style w:type="character" w:customStyle="1" w:styleId="Heading1Char">
    <w:name w:val="Heading 1 Char"/>
    <w:basedOn w:val="DefaultParagraphFont"/>
    <w:link w:val="Heading1"/>
    <w:rsid w:val="00816FCE"/>
    <w:rPr>
      <w:rFonts w:ascii="ZapfHumnst Dm BT" w:eastAsia="Times New Roman" w:hAnsi="ZapfHumnst Dm BT" w:cs="Times New Roman"/>
      <w:sz w:val="32"/>
      <w:szCs w:val="24"/>
      <w:lang w:val="en-US"/>
    </w:rPr>
  </w:style>
  <w:style w:type="character" w:customStyle="1" w:styleId="Heading2Char">
    <w:name w:val="Heading 2 Char"/>
    <w:basedOn w:val="DefaultParagraphFont"/>
    <w:link w:val="Heading2"/>
    <w:uiPriority w:val="9"/>
    <w:rsid w:val="00816FCE"/>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816FCE"/>
    <w:rPr>
      <w:rFonts w:asciiTheme="majorHAnsi" w:eastAsiaTheme="majorEastAsia" w:hAnsiTheme="majorHAnsi" w:cstheme="majorBidi"/>
      <w:b/>
      <w:bCs/>
      <w:color w:val="4F81BD" w:themeColor="accent1"/>
      <w:sz w:val="24"/>
      <w:szCs w:val="24"/>
      <w:lang w:val="en-US"/>
    </w:rPr>
  </w:style>
  <w:style w:type="character" w:customStyle="1" w:styleId="Heading4Char">
    <w:name w:val="Heading 4 Char"/>
    <w:basedOn w:val="DefaultParagraphFont"/>
    <w:link w:val="Heading4"/>
    <w:uiPriority w:val="9"/>
    <w:rsid w:val="00816FCE"/>
    <w:rPr>
      <w:rFonts w:asciiTheme="majorHAnsi" w:eastAsiaTheme="majorEastAsia" w:hAnsiTheme="majorHAnsi" w:cstheme="majorBidi"/>
      <w:b/>
      <w:bCs/>
      <w:i/>
      <w:iCs/>
      <w:color w:val="4F81BD" w:themeColor="accent1"/>
      <w:sz w:val="24"/>
      <w:szCs w:val="24"/>
      <w:lang w:val="en-US"/>
    </w:rPr>
  </w:style>
  <w:style w:type="character" w:customStyle="1" w:styleId="Heading5Char">
    <w:name w:val="Heading 5 Char"/>
    <w:basedOn w:val="DefaultParagraphFont"/>
    <w:link w:val="Heading5"/>
    <w:uiPriority w:val="9"/>
    <w:rsid w:val="00816FCE"/>
    <w:rPr>
      <w:rFonts w:asciiTheme="majorHAnsi" w:eastAsiaTheme="majorEastAsia" w:hAnsiTheme="majorHAnsi" w:cstheme="majorBidi"/>
      <w:color w:val="243F60" w:themeColor="accent1" w:themeShade="7F"/>
      <w:sz w:val="24"/>
      <w:szCs w:val="24"/>
      <w:lang w:val="en-US"/>
    </w:rPr>
  </w:style>
  <w:style w:type="character" w:customStyle="1" w:styleId="Heading7Char">
    <w:name w:val="Heading 7 Char"/>
    <w:basedOn w:val="DefaultParagraphFont"/>
    <w:link w:val="Heading7"/>
    <w:uiPriority w:val="9"/>
    <w:rsid w:val="00816FCE"/>
    <w:rPr>
      <w:rFonts w:asciiTheme="majorHAnsi" w:eastAsiaTheme="majorEastAsia" w:hAnsiTheme="majorHAnsi" w:cstheme="majorBidi"/>
      <w:i/>
      <w:iCs/>
      <w:color w:val="404040" w:themeColor="text1" w:themeTint="BF"/>
      <w:sz w:val="24"/>
      <w:szCs w:val="24"/>
      <w:lang w:val="en-US"/>
    </w:rPr>
  </w:style>
  <w:style w:type="paragraph" w:styleId="Header">
    <w:name w:val="header"/>
    <w:basedOn w:val="Normal"/>
    <w:link w:val="HeaderChar"/>
    <w:uiPriority w:val="99"/>
    <w:rsid w:val="00816FCE"/>
    <w:pPr>
      <w:tabs>
        <w:tab w:val="center" w:pos="4320"/>
        <w:tab w:val="right" w:pos="8640"/>
      </w:tabs>
    </w:pPr>
  </w:style>
  <w:style w:type="character" w:customStyle="1" w:styleId="HeaderChar">
    <w:name w:val="Header Char"/>
    <w:basedOn w:val="DefaultParagraphFont"/>
    <w:link w:val="Header"/>
    <w:uiPriority w:val="99"/>
    <w:rsid w:val="00816FCE"/>
    <w:rPr>
      <w:rFonts w:ascii="Times New Roman" w:eastAsia="Times New Roman" w:hAnsi="Times New Roman" w:cs="Times New Roman"/>
      <w:sz w:val="24"/>
      <w:szCs w:val="24"/>
      <w:lang w:val="en-US"/>
    </w:rPr>
  </w:style>
  <w:style w:type="paragraph" w:styleId="BodyTextIndent">
    <w:name w:val="Body Text Indent"/>
    <w:basedOn w:val="Normal"/>
    <w:link w:val="BodyTextIndentChar"/>
    <w:uiPriority w:val="99"/>
    <w:semiHidden/>
    <w:unhideWhenUsed/>
    <w:rsid w:val="00816FCE"/>
    <w:pPr>
      <w:spacing w:after="120"/>
      <w:ind w:left="283"/>
    </w:pPr>
  </w:style>
  <w:style w:type="character" w:customStyle="1" w:styleId="BodyTextIndentChar">
    <w:name w:val="Body Text Indent Char"/>
    <w:basedOn w:val="DefaultParagraphFont"/>
    <w:link w:val="BodyTextIndent"/>
    <w:uiPriority w:val="99"/>
    <w:semiHidden/>
    <w:rsid w:val="00816FCE"/>
    <w:rPr>
      <w:rFonts w:ascii="Times New Roman" w:eastAsia="Times New Roman" w:hAnsi="Times New Roman" w:cs="Times New Roman"/>
      <w:sz w:val="24"/>
      <w:szCs w:val="24"/>
      <w:lang w:val="en-US"/>
    </w:rPr>
  </w:style>
  <w:style w:type="paragraph" w:styleId="BodyText">
    <w:name w:val="Body Text"/>
    <w:basedOn w:val="Normal"/>
    <w:link w:val="BodyTextChar"/>
    <w:uiPriority w:val="99"/>
    <w:unhideWhenUsed/>
    <w:rsid w:val="00816FCE"/>
    <w:pPr>
      <w:spacing w:after="120"/>
    </w:pPr>
  </w:style>
  <w:style w:type="character" w:customStyle="1" w:styleId="BodyTextChar">
    <w:name w:val="Body Text Char"/>
    <w:basedOn w:val="DefaultParagraphFont"/>
    <w:link w:val="BodyText"/>
    <w:uiPriority w:val="99"/>
    <w:rsid w:val="00816FCE"/>
    <w:rPr>
      <w:rFonts w:ascii="Times New Roman" w:eastAsia="Times New Roman" w:hAnsi="Times New Roman" w:cs="Times New Roman"/>
      <w:sz w:val="24"/>
      <w:szCs w:val="24"/>
      <w:lang w:val="en-US"/>
    </w:rPr>
  </w:style>
  <w:style w:type="character" w:styleId="Strong">
    <w:name w:val="Strong"/>
    <w:basedOn w:val="DefaultParagraphFont"/>
    <w:qFormat/>
    <w:rsid w:val="00816FCE"/>
    <w:rPr>
      <w:b/>
      <w:bCs/>
    </w:rPr>
  </w:style>
  <w:style w:type="character" w:styleId="Hyperlink">
    <w:name w:val="Hyperlink"/>
    <w:basedOn w:val="DefaultParagraphFont"/>
    <w:semiHidden/>
    <w:rsid w:val="00816FCE"/>
    <w:rPr>
      <w:color w:val="0000FF"/>
      <w:u w:val="single"/>
    </w:rPr>
  </w:style>
  <w:style w:type="paragraph" w:styleId="ListParagraph">
    <w:name w:val="List Paragraph"/>
    <w:basedOn w:val="Normal"/>
    <w:uiPriority w:val="34"/>
    <w:qFormat/>
    <w:rsid w:val="00816FCE"/>
    <w:pPr>
      <w:spacing w:before="100" w:beforeAutospacing="1" w:after="100" w:afterAutospacing="1"/>
    </w:pPr>
    <w:rPr>
      <w:lang w:val="en-CA" w:eastAsia="en-CA"/>
    </w:rPr>
  </w:style>
  <w:style w:type="paragraph" w:customStyle="1" w:styleId="Body">
    <w:name w:val="Body"/>
    <w:basedOn w:val="Normal"/>
    <w:rsid w:val="00816FCE"/>
    <w:rPr>
      <w:rFonts w:ascii="Helvetica" w:hAnsi="Helvetica"/>
      <w:color w:val="000000"/>
      <w:lang w:val="en-CA" w:eastAsia="en-CA"/>
    </w:rPr>
  </w:style>
  <w:style w:type="character" w:customStyle="1" w:styleId="Heading6Char">
    <w:name w:val="Heading 6 Char"/>
    <w:basedOn w:val="DefaultParagraphFont"/>
    <w:link w:val="Heading6"/>
    <w:uiPriority w:val="9"/>
    <w:rsid w:val="00983A13"/>
    <w:rPr>
      <w:rFonts w:asciiTheme="majorHAnsi" w:eastAsiaTheme="majorEastAsia" w:hAnsiTheme="majorHAnsi" w:cstheme="majorBidi"/>
      <w:i/>
      <w:iCs/>
      <w:color w:val="243F60" w:themeColor="accent1" w:themeShade="7F"/>
      <w:sz w:val="24"/>
      <w:szCs w:val="24"/>
      <w:lang w:val="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newsletter@bccja.com" TargetMode="Externa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2728</Words>
  <Characters>15555</Characters>
  <Application>Microsoft Macintosh Word</Application>
  <DocSecurity>0</DocSecurity>
  <Lines>129</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Phelps</dc:creator>
  <cp:lastModifiedBy>Jeff Christian</cp:lastModifiedBy>
  <cp:revision>2</cp:revision>
  <dcterms:created xsi:type="dcterms:W3CDTF">2010-09-13T21:14:00Z</dcterms:created>
  <dcterms:modified xsi:type="dcterms:W3CDTF">2010-09-13T21:14:00Z</dcterms:modified>
</cp:coreProperties>
</file>