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3E6" w:rsidRPr="00885771" w:rsidRDefault="008063E6" w:rsidP="008063E6">
      <w:pPr>
        <w:rPr>
          <w:rFonts w:ascii="Arial" w:hAnsi="Arial"/>
          <w:sz w:val="24"/>
        </w:rPr>
      </w:pPr>
    </w:p>
    <w:p w:rsidR="008063E6" w:rsidRPr="00885771" w:rsidRDefault="008063E6" w:rsidP="008063E6">
      <w:pPr>
        <w:rPr>
          <w:rFonts w:ascii="Arial" w:hAnsi="Arial"/>
          <w:sz w:val="24"/>
        </w:rPr>
      </w:pPr>
      <w:r>
        <w:rPr>
          <w:rFonts w:ascii="Arial" w:hAnsi="Arial" w:cs="Arial"/>
          <w:b/>
          <w:noProof/>
          <w:sz w:val="24"/>
          <w:u w:val="single"/>
          <w:lang w:val="en-US" w:bidi="ar-SA"/>
        </w:rPr>
        <w:drawing>
          <wp:inline distT="0" distB="0" distL="0" distR="0">
            <wp:extent cx="5810250" cy="1485900"/>
            <wp:effectExtent l="19050" t="0" r="0" b="0"/>
            <wp:docPr id="1" name="Picture 1" descr="BCC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CJA"/>
                    <pic:cNvPicPr>
                      <a:picLocks noChangeAspect="1" noChangeArrowheads="1"/>
                    </pic:cNvPicPr>
                  </pic:nvPicPr>
                  <pic:blipFill>
                    <a:blip r:embed="rId5" cstate="print"/>
                    <a:srcRect/>
                    <a:stretch>
                      <a:fillRect/>
                    </a:stretch>
                  </pic:blipFill>
                  <pic:spPr bwMode="auto">
                    <a:xfrm>
                      <a:off x="0" y="0"/>
                      <a:ext cx="5810250" cy="1485900"/>
                    </a:xfrm>
                    <a:prstGeom prst="rect">
                      <a:avLst/>
                    </a:prstGeom>
                    <a:noFill/>
                    <a:ln w="9525">
                      <a:noFill/>
                      <a:miter lim="800000"/>
                      <a:headEnd/>
                      <a:tailEnd/>
                    </a:ln>
                  </pic:spPr>
                </pic:pic>
              </a:graphicData>
            </a:graphic>
          </wp:inline>
        </w:drawing>
      </w:r>
    </w:p>
    <w:p w:rsidR="008063E6" w:rsidRPr="00885771" w:rsidRDefault="008063E6" w:rsidP="008063E6">
      <w:pPr>
        <w:spacing w:after="0" w:line="360" w:lineRule="auto"/>
        <w:jc w:val="both"/>
        <w:rPr>
          <w:rFonts w:ascii="Arial" w:hAnsi="Arial"/>
          <w:sz w:val="24"/>
        </w:rPr>
      </w:pPr>
      <w:r w:rsidRPr="00885771">
        <w:rPr>
          <w:rFonts w:ascii="Arial" w:hAnsi="Arial"/>
          <w:sz w:val="24"/>
        </w:rPr>
        <w:t>To promote co-operation and participation among individuals, groups and disciplines concerning the problems of crime and its consequences as related to people of all ages in the fields, without limitation, of prevention, sources of crime, diversion, concepts of crime, law enforcement, pre-trial practice, trial and adjudication, correctional services, dispositional alternatives and community re-integration.</w:t>
      </w:r>
    </w:p>
    <w:p w:rsidR="008063E6" w:rsidRPr="00885771" w:rsidRDefault="008063E6" w:rsidP="008063E6">
      <w:pPr>
        <w:jc w:val="center"/>
        <w:rPr>
          <w:rFonts w:ascii="Arial" w:hAnsi="Arial"/>
          <w:sz w:val="24"/>
        </w:rPr>
      </w:pPr>
    </w:p>
    <w:p w:rsidR="008063E6" w:rsidRPr="00885771" w:rsidRDefault="008063E6" w:rsidP="008063E6">
      <w:pPr>
        <w:jc w:val="center"/>
        <w:rPr>
          <w:rFonts w:ascii="Arial" w:hAnsi="Arial"/>
          <w:sz w:val="24"/>
        </w:rPr>
      </w:pPr>
      <w:r w:rsidRPr="00885771">
        <w:rPr>
          <w:rFonts w:ascii="Arial" w:hAnsi="Arial"/>
          <w:sz w:val="24"/>
        </w:rPr>
        <w:t>BCCJA Board Meeting</w:t>
      </w:r>
    </w:p>
    <w:p w:rsidR="008063E6" w:rsidRPr="00885771" w:rsidRDefault="008063E6" w:rsidP="008063E6">
      <w:pPr>
        <w:jc w:val="center"/>
        <w:rPr>
          <w:rFonts w:ascii="Arial" w:hAnsi="Arial"/>
          <w:sz w:val="24"/>
        </w:rPr>
      </w:pPr>
      <w:r w:rsidRPr="00885771">
        <w:rPr>
          <w:rFonts w:ascii="Arial" w:hAnsi="Arial"/>
          <w:sz w:val="24"/>
        </w:rPr>
        <w:t>Minutes June 16, 2011</w:t>
      </w:r>
    </w:p>
    <w:p w:rsidR="008063E6" w:rsidRPr="00885771" w:rsidRDefault="008063E6" w:rsidP="008063E6">
      <w:pPr>
        <w:jc w:val="center"/>
        <w:rPr>
          <w:rFonts w:ascii="Arial" w:hAnsi="Arial"/>
          <w:sz w:val="24"/>
        </w:rPr>
      </w:pPr>
      <w:r w:rsidRPr="00885771">
        <w:rPr>
          <w:rFonts w:ascii="Arial" w:hAnsi="Arial"/>
          <w:sz w:val="24"/>
        </w:rPr>
        <w:t xml:space="preserve">Held at </w:t>
      </w:r>
      <w:r w:rsidR="007F2E54" w:rsidRPr="00885771">
        <w:rPr>
          <w:rFonts w:ascii="Arial" w:hAnsi="Arial"/>
          <w:sz w:val="24"/>
        </w:rPr>
        <w:t>Alouette</w:t>
      </w:r>
      <w:r w:rsidRPr="00885771">
        <w:rPr>
          <w:rFonts w:ascii="Arial" w:hAnsi="Arial"/>
          <w:sz w:val="24"/>
        </w:rPr>
        <w:t xml:space="preserve"> Correctional Centre for Women</w:t>
      </w:r>
    </w:p>
    <w:p w:rsidR="008063E6" w:rsidRPr="00885771" w:rsidRDefault="008063E6" w:rsidP="008063E6">
      <w:pPr>
        <w:jc w:val="center"/>
        <w:rPr>
          <w:rFonts w:ascii="Arial" w:hAnsi="Arial"/>
          <w:sz w:val="24"/>
        </w:rPr>
      </w:pPr>
      <w:r w:rsidRPr="00885771">
        <w:rPr>
          <w:rFonts w:ascii="Arial" w:hAnsi="Arial"/>
          <w:sz w:val="24"/>
        </w:rPr>
        <w:t>1:00p</w:t>
      </w:r>
      <w:r w:rsidR="007F2E54">
        <w:rPr>
          <w:rFonts w:ascii="Arial" w:hAnsi="Arial"/>
          <w:sz w:val="24"/>
        </w:rPr>
        <w:t>m to 2:3</w:t>
      </w:r>
      <w:r w:rsidRPr="00885771">
        <w:rPr>
          <w:rFonts w:ascii="Arial" w:hAnsi="Arial"/>
          <w:sz w:val="24"/>
        </w:rPr>
        <w:t>0pm</w:t>
      </w:r>
    </w:p>
    <w:p w:rsidR="008063E6" w:rsidRPr="00885771" w:rsidRDefault="008063E6" w:rsidP="008063E6">
      <w:pPr>
        <w:rPr>
          <w:rFonts w:ascii="Arial" w:hAnsi="Arial"/>
          <w:sz w:val="24"/>
        </w:rPr>
      </w:pPr>
    </w:p>
    <w:p w:rsidR="008063E6" w:rsidRPr="00885771" w:rsidRDefault="008063E6" w:rsidP="008063E6">
      <w:pPr>
        <w:rPr>
          <w:rFonts w:ascii="Arial" w:hAnsi="Arial"/>
          <w:sz w:val="24"/>
        </w:rPr>
      </w:pPr>
      <w:r w:rsidRPr="00885771">
        <w:rPr>
          <w:rFonts w:ascii="Arial" w:hAnsi="Arial"/>
          <w:sz w:val="24"/>
        </w:rPr>
        <w:t xml:space="preserve">BCCJA </w:t>
      </w:r>
      <w:r w:rsidR="007A5245">
        <w:rPr>
          <w:rFonts w:ascii="Arial" w:hAnsi="Arial"/>
          <w:sz w:val="24"/>
        </w:rPr>
        <w:t xml:space="preserve">Board of Director </w:t>
      </w:r>
      <w:r w:rsidRPr="00885771">
        <w:rPr>
          <w:rFonts w:ascii="Arial" w:hAnsi="Arial"/>
          <w:sz w:val="24"/>
        </w:rPr>
        <w:t>Meeting Minutes:  2011.06.16 at ACCW</w:t>
      </w:r>
    </w:p>
    <w:p w:rsidR="008063E6" w:rsidRPr="00885771" w:rsidRDefault="008063E6" w:rsidP="008063E6">
      <w:pPr>
        <w:rPr>
          <w:rFonts w:ascii="Arial" w:hAnsi="Arial"/>
          <w:sz w:val="24"/>
        </w:rPr>
      </w:pPr>
      <w:r w:rsidRPr="00885771">
        <w:rPr>
          <w:rFonts w:ascii="Arial" w:hAnsi="Arial"/>
          <w:sz w:val="24"/>
        </w:rPr>
        <w:t xml:space="preserve">Present:  Judy Croft, Joe Bailey, Bill Turner, Art Gordon, Sandy Manzardo, Jim Phelps, Catherine Bargen, </w:t>
      </w:r>
      <w:proofErr w:type="gramStart"/>
      <w:r w:rsidRPr="00885771">
        <w:rPr>
          <w:rFonts w:ascii="Arial" w:hAnsi="Arial"/>
          <w:sz w:val="24"/>
        </w:rPr>
        <w:t>Guest</w:t>
      </w:r>
      <w:proofErr w:type="gramEnd"/>
      <w:r w:rsidRPr="00885771">
        <w:rPr>
          <w:rFonts w:ascii="Arial" w:hAnsi="Arial"/>
          <w:sz w:val="24"/>
        </w:rPr>
        <w:t>:  Lisa Anderson, Warden ACCW.</w:t>
      </w:r>
    </w:p>
    <w:p w:rsidR="008063E6" w:rsidRPr="00885771" w:rsidRDefault="008063E6" w:rsidP="008063E6">
      <w:pPr>
        <w:rPr>
          <w:rFonts w:ascii="Arial" w:hAnsi="Arial"/>
          <w:sz w:val="24"/>
        </w:rPr>
      </w:pPr>
      <w:r w:rsidRPr="00885771">
        <w:rPr>
          <w:rFonts w:ascii="Arial" w:hAnsi="Arial"/>
          <w:sz w:val="24"/>
        </w:rPr>
        <w:t>Regrets:  Tim Stiles, Tim Veresh</w:t>
      </w:r>
    </w:p>
    <w:p w:rsidR="008063E6" w:rsidRPr="00885771" w:rsidRDefault="008063E6" w:rsidP="008063E6">
      <w:pPr>
        <w:rPr>
          <w:rFonts w:ascii="Arial" w:hAnsi="Arial"/>
          <w:sz w:val="24"/>
        </w:rPr>
      </w:pPr>
    </w:p>
    <w:p w:rsidR="008063E6" w:rsidRPr="00885771" w:rsidRDefault="008063E6" w:rsidP="008063E6">
      <w:pPr>
        <w:numPr>
          <w:ilvl w:val="0"/>
          <w:numId w:val="3"/>
        </w:numPr>
        <w:rPr>
          <w:rFonts w:ascii="Arial" w:hAnsi="Arial"/>
          <w:sz w:val="24"/>
        </w:rPr>
      </w:pPr>
      <w:r w:rsidRPr="00885771">
        <w:rPr>
          <w:rFonts w:ascii="Arial" w:hAnsi="Arial"/>
          <w:sz w:val="24"/>
        </w:rPr>
        <w:t>May minutes reviewed and discussed.</w:t>
      </w:r>
    </w:p>
    <w:p w:rsidR="008063E6" w:rsidRPr="007A5245" w:rsidRDefault="008063E6" w:rsidP="007A5245">
      <w:pPr>
        <w:pStyle w:val="ListParagraph"/>
        <w:numPr>
          <w:ilvl w:val="1"/>
          <w:numId w:val="8"/>
        </w:numPr>
        <w:rPr>
          <w:rFonts w:ascii="Arial" w:hAnsi="Arial"/>
          <w:sz w:val="24"/>
        </w:rPr>
      </w:pPr>
      <w:r w:rsidRPr="007A5245">
        <w:rPr>
          <w:rFonts w:ascii="Arial" w:hAnsi="Arial"/>
          <w:sz w:val="24"/>
        </w:rPr>
        <w:t>Sandy Manzardo – motion to pass minutes from the May 19</w:t>
      </w:r>
      <w:r w:rsidRPr="007A5245">
        <w:rPr>
          <w:rFonts w:ascii="Arial" w:hAnsi="Arial"/>
          <w:sz w:val="24"/>
          <w:vertAlign w:val="superscript"/>
        </w:rPr>
        <w:t>th</w:t>
      </w:r>
      <w:r w:rsidRPr="007A5245">
        <w:rPr>
          <w:rFonts w:ascii="Arial" w:hAnsi="Arial"/>
          <w:sz w:val="24"/>
        </w:rPr>
        <w:t>, 2011 meeting</w:t>
      </w:r>
    </w:p>
    <w:p w:rsidR="008063E6" w:rsidRPr="007A5245" w:rsidRDefault="008063E6" w:rsidP="007A5245">
      <w:pPr>
        <w:pStyle w:val="ListParagraph"/>
        <w:numPr>
          <w:ilvl w:val="1"/>
          <w:numId w:val="8"/>
        </w:numPr>
        <w:rPr>
          <w:rFonts w:ascii="Arial" w:hAnsi="Arial"/>
          <w:sz w:val="24"/>
        </w:rPr>
      </w:pPr>
      <w:r w:rsidRPr="007A5245">
        <w:rPr>
          <w:rFonts w:ascii="Arial" w:hAnsi="Arial"/>
          <w:sz w:val="24"/>
        </w:rPr>
        <w:t>Art Gordon – seconds motion.</w:t>
      </w:r>
    </w:p>
    <w:p w:rsidR="008063E6" w:rsidRPr="007A5245" w:rsidRDefault="008063E6" w:rsidP="007A5245">
      <w:pPr>
        <w:pStyle w:val="ListParagraph"/>
        <w:numPr>
          <w:ilvl w:val="1"/>
          <w:numId w:val="8"/>
        </w:numPr>
        <w:rPr>
          <w:rFonts w:ascii="Arial" w:hAnsi="Arial"/>
          <w:sz w:val="24"/>
        </w:rPr>
      </w:pPr>
      <w:r w:rsidRPr="007A5245">
        <w:rPr>
          <w:rFonts w:ascii="Arial" w:hAnsi="Arial"/>
          <w:sz w:val="24"/>
        </w:rPr>
        <w:t>Motion passed.</w:t>
      </w:r>
    </w:p>
    <w:p w:rsidR="008063E6" w:rsidRPr="00885771" w:rsidRDefault="008063E6" w:rsidP="008063E6">
      <w:pPr>
        <w:rPr>
          <w:rFonts w:ascii="Arial" w:hAnsi="Arial"/>
          <w:sz w:val="24"/>
        </w:rPr>
      </w:pPr>
    </w:p>
    <w:p w:rsidR="008063E6" w:rsidRPr="00885771" w:rsidRDefault="008063E6" w:rsidP="008063E6">
      <w:pPr>
        <w:numPr>
          <w:ilvl w:val="0"/>
          <w:numId w:val="3"/>
        </w:numPr>
        <w:rPr>
          <w:rFonts w:ascii="Arial" w:hAnsi="Arial"/>
          <w:sz w:val="24"/>
        </w:rPr>
      </w:pPr>
      <w:r w:rsidRPr="00885771">
        <w:rPr>
          <w:rFonts w:ascii="Arial" w:hAnsi="Arial"/>
          <w:sz w:val="24"/>
        </w:rPr>
        <w:t>New treasurer approved by the Board – Welcome Bill Turner.</w:t>
      </w:r>
    </w:p>
    <w:p w:rsidR="008063E6" w:rsidRPr="00885771" w:rsidRDefault="008063E6" w:rsidP="008063E6">
      <w:pPr>
        <w:numPr>
          <w:ilvl w:val="0"/>
          <w:numId w:val="3"/>
        </w:numPr>
        <w:rPr>
          <w:rFonts w:ascii="Arial" w:hAnsi="Arial"/>
          <w:sz w:val="24"/>
        </w:rPr>
      </w:pPr>
      <w:r w:rsidRPr="00885771">
        <w:rPr>
          <w:rFonts w:ascii="Arial" w:hAnsi="Arial"/>
          <w:sz w:val="24"/>
        </w:rPr>
        <w:t xml:space="preserve">Chris Thomson – suggestion forwarded by Chris for BCCJA to support his request for </w:t>
      </w:r>
      <w:r w:rsidR="007A5245">
        <w:rPr>
          <w:rFonts w:ascii="Arial" w:hAnsi="Arial"/>
          <w:sz w:val="24"/>
        </w:rPr>
        <w:t xml:space="preserve">the </w:t>
      </w:r>
      <w:r w:rsidRPr="00885771">
        <w:rPr>
          <w:rFonts w:ascii="Arial" w:hAnsi="Arial"/>
          <w:sz w:val="24"/>
        </w:rPr>
        <w:t xml:space="preserve">Board to consider paying hotel fees to attend Congress 2011 in Quebec City.  Chris will be attending another conference and would be in a position to attend Congress 2011 without incurring the expense of flights.  </w:t>
      </w:r>
    </w:p>
    <w:p w:rsidR="008063E6" w:rsidRPr="00885771" w:rsidRDefault="008063E6" w:rsidP="008063E6">
      <w:pPr>
        <w:numPr>
          <w:ilvl w:val="1"/>
          <w:numId w:val="3"/>
        </w:numPr>
        <w:rPr>
          <w:rFonts w:ascii="Arial" w:hAnsi="Arial"/>
          <w:sz w:val="24"/>
        </w:rPr>
      </w:pPr>
      <w:r w:rsidRPr="00885771">
        <w:rPr>
          <w:rFonts w:ascii="Arial" w:hAnsi="Arial"/>
          <w:sz w:val="24"/>
        </w:rPr>
        <w:t>Discussion regarding the costs and benefits of Chris attending Congress 2011:</w:t>
      </w:r>
    </w:p>
    <w:p w:rsidR="008063E6" w:rsidRPr="00885771" w:rsidRDefault="008063E6" w:rsidP="008063E6">
      <w:pPr>
        <w:numPr>
          <w:ilvl w:val="2"/>
          <w:numId w:val="3"/>
        </w:numPr>
        <w:rPr>
          <w:rFonts w:ascii="Arial" w:hAnsi="Arial"/>
          <w:sz w:val="24"/>
        </w:rPr>
      </w:pPr>
      <w:r w:rsidRPr="00885771">
        <w:rPr>
          <w:rFonts w:ascii="Arial" w:hAnsi="Arial"/>
          <w:sz w:val="24"/>
        </w:rPr>
        <w:t>Costs to be covered would include:  hotel, meals and incidentals to a maximum of $1000.00.</w:t>
      </w:r>
    </w:p>
    <w:p w:rsidR="008063E6" w:rsidRPr="00885771" w:rsidRDefault="008063E6" w:rsidP="008063E6">
      <w:pPr>
        <w:numPr>
          <w:ilvl w:val="2"/>
          <w:numId w:val="3"/>
        </w:numPr>
        <w:rPr>
          <w:rFonts w:ascii="Arial" w:hAnsi="Arial"/>
          <w:sz w:val="24"/>
        </w:rPr>
      </w:pPr>
      <w:r w:rsidRPr="00885771">
        <w:rPr>
          <w:rFonts w:ascii="Arial" w:hAnsi="Arial"/>
          <w:sz w:val="24"/>
        </w:rPr>
        <w:t xml:space="preserve">Past presidents have been supported financially to attend previous Congress events.  </w:t>
      </w:r>
    </w:p>
    <w:p w:rsidR="008063E6" w:rsidRPr="00885771" w:rsidRDefault="008063E6" w:rsidP="008063E6">
      <w:pPr>
        <w:numPr>
          <w:ilvl w:val="2"/>
          <w:numId w:val="3"/>
        </w:numPr>
        <w:rPr>
          <w:rFonts w:ascii="Arial" w:hAnsi="Arial"/>
          <w:sz w:val="24"/>
        </w:rPr>
      </w:pPr>
      <w:r w:rsidRPr="00885771">
        <w:rPr>
          <w:rFonts w:ascii="Arial" w:hAnsi="Arial"/>
          <w:sz w:val="24"/>
        </w:rPr>
        <w:t xml:space="preserve">Concerns continue to exist regarding BCCJA’s current financial situation and the lack of established expenditure guidelines.  </w:t>
      </w:r>
    </w:p>
    <w:p w:rsidR="008063E6" w:rsidRPr="00885771" w:rsidRDefault="008063E6" w:rsidP="008063E6">
      <w:pPr>
        <w:numPr>
          <w:ilvl w:val="2"/>
          <w:numId w:val="3"/>
        </w:numPr>
        <w:rPr>
          <w:rFonts w:ascii="Arial" w:hAnsi="Arial"/>
          <w:sz w:val="24"/>
        </w:rPr>
      </w:pPr>
      <w:r w:rsidRPr="00885771">
        <w:rPr>
          <w:rFonts w:ascii="Arial" w:hAnsi="Arial"/>
          <w:sz w:val="24"/>
        </w:rPr>
        <w:t xml:space="preserve">Still outstanding is the request from the Forensic Mental Health conference where the Board is willing to support up to $500.  However, this amount has not been confirmed and Chris Thomson will discuss this further with </w:t>
      </w:r>
      <w:proofErr w:type="spellStart"/>
      <w:r w:rsidRPr="00885771">
        <w:rPr>
          <w:rFonts w:ascii="Arial" w:hAnsi="Arial"/>
          <w:sz w:val="24"/>
        </w:rPr>
        <w:t>Zender</w:t>
      </w:r>
      <w:proofErr w:type="spellEnd"/>
      <w:r w:rsidRPr="00885771">
        <w:rPr>
          <w:rFonts w:ascii="Arial" w:hAnsi="Arial"/>
          <w:sz w:val="24"/>
        </w:rPr>
        <w:t xml:space="preserve"> </w:t>
      </w:r>
      <w:proofErr w:type="spellStart"/>
      <w:r w:rsidRPr="00885771">
        <w:rPr>
          <w:rFonts w:ascii="Arial" w:hAnsi="Arial"/>
          <w:sz w:val="24"/>
        </w:rPr>
        <w:t>Kaatz</w:t>
      </w:r>
      <w:proofErr w:type="spellEnd"/>
      <w:r w:rsidRPr="00885771">
        <w:rPr>
          <w:rFonts w:ascii="Arial" w:hAnsi="Arial"/>
          <w:sz w:val="24"/>
        </w:rPr>
        <w:t>.</w:t>
      </w:r>
    </w:p>
    <w:p w:rsidR="008063E6" w:rsidRPr="00885771" w:rsidRDefault="008063E6" w:rsidP="008063E6">
      <w:pPr>
        <w:numPr>
          <w:ilvl w:val="2"/>
          <w:numId w:val="3"/>
        </w:numPr>
        <w:rPr>
          <w:rFonts w:ascii="Arial" w:hAnsi="Arial"/>
          <w:sz w:val="24"/>
        </w:rPr>
      </w:pPr>
      <w:r w:rsidRPr="00885771">
        <w:rPr>
          <w:rFonts w:ascii="Arial" w:hAnsi="Arial"/>
          <w:sz w:val="24"/>
        </w:rPr>
        <w:t>The Board generally supports Chris attending Congress 2011 in his capacity as President in order to represent BCCJA and promote Congress 2013.</w:t>
      </w:r>
    </w:p>
    <w:p w:rsidR="008063E6" w:rsidRPr="00885771" w:rsidRDefault="008063E6" w:rsidP="008063E6">
      <w:pPr>
        <w:numPr>
          <w:ilvl w:val="2"/>
          <w:numId w:val="3"/>
        </w:numPr>
        <w:rPr>
          <w:rFonts w:ascii="Arial" w:hAnsi="Arial"/>
          <w:sz w:val="24"/>
        </w:rPr>
      </w:pPr>
      <w:r w:rsidRPr="00885771">
        <w:rPr>
          <w:rFonts w:ascii="Arial" w:hAnsi="Arial"/>
          <w:sz w:val="24"/>
        </w:rPr>
        <w:t>Flights and other expenditures are otherwise covered by other funding sources.</w:t>
      </w:r>
    </w:p>
    <w:p w:rsidR="008063E6" w:rsidRPr="00885771" w:rsidRDefault="008063E6" w:rsidP="008063E6">
      <w:pPr>
        <w:rPr>
          <w:rFonts w:ascii="Arial" w:hAnsi="Arial"/>
          <w:sz w:val="24"/>
        </w:rPr>
      </w:pPr>
    </w:p>
    <w:p w:rsidR="008063E6" w:rsidRPr="00885771" w:rsidRDefault="008063E6" w:rsidP="008063E6">
      <w:pPr>
        <w:numPr>
          <w:ilvl w:val="0"/>
          <w:numId w:val="5"/>
        </w:numPr>
        <w:rPr>
          <w:rFonts w:ascii="Arial" w:hAnsi="Arial"/>
          <w:sz w:val="24"/>
        </w:rPr>
      </w:pPr>
      <w:r w:rsidRPr="00885771">
        <w:rPr>
          <w:rFonts w:ascii="Arial" w:hAnsi="Arial"/>
          <w:sz w:val="24"/>
        </w:rPr>
        <w:t>Jim Phelps – motion to support Chris’s attendance at Congress 2011 for:</w:t>
      </w:r>
    </w:p>
    <w:p w:rsidR="008063E6" w:rsidRPr="007A5245" w:rsidRDefault="008063E6" w:rsidP="007A5245">
      <w:pPr>
        <w:pStyle w:val="ListParagraph"/>
        <w:numPr>
          <w:ilvl w:val="4"/>
          <w:numId w:val="3"/>
        </w:numPr>
        <w:rPr>
          <w:rFonts w:ascii="Arial" w:hAnsi="Arial"/>
          <w:sz w:val="24"/>
        </w:rPr>
      </w:pPr>
      <w:r w:rsidRPr="007A5245">
        <w:rPr>
          <w:rFonts w:ascii="Arial" w:hAnsi="Arial"/>
          <w:sz w:val="24"/>
        </w:rPr>
        <w:t>Hotel, meals and incidentals to a maximum of $1000.00</w:t>
      </w:r>
    </w:p>
    <w:p w:rsidR="008063E6" w:rsidRPr="00885771" w:rsidRDefault="008063E6" w:rsidP="008063E6">
      <w:pPr>
        <w:numPr>
          <w:ilvl w:val="0"/>
          <w:numId w:val="4"/>
        </w:numPr>
        <w:rPr>
          <w:rFonts w:ascii="Arial" w:hAnsi="Arial"/>
          <w:sz w:val="24"/>
        </w:rPr>
      </w:pPr>
      <w:r w:rsidRPr="00885771">
        <w:rPr>
          <w:rFonts w:ascii="Arial" w:hAnsi="Arial"/>
          <w:sz w:val="24"/>
        </w:rPr>
        <w:t>Sandy Manzardo – seconds motion</w:t>
      </w:r>
    </w:p>
    <w:p w:rsidR="008063E6" w:rsidRPr="00885771" w:rsidRDefault="008063E6" w:rsidP="008063E6">
      <w:pPr>
        <w:numPr>
          <w:ilvl w:val="0"/>
          <w:numId w:val="4"/>
        </w:numPr>
        <w:rPr>
          <w:rFonts w:ascii="Arial" w:hAnsi="Arial"/>
          <w:sz w:val="24"/>
        </w:rPr>
      </w:pPr>
      <w:r w:rsidRPr="00885771">
        <w:rPr>
          <w:rFonts w:ascii="Arial" w:hAnsi="Arial"/>
          <w:sz w:val="24"/>
        </w:rPr>
        <w:t>Motion passed</w:t>
      </w:r>
    </w:p>
    <w:p w:rsidR="008063E6" w:rsidRPr="00885771" w:rsidRDefault="008063E6" w:rsidP="008063E6">
      <w:pPr>
        <w:numPr>
          <w:ilvl w:val="0"/>
          <w:numId w:val="4"/>
        </w:numPr>
        <w:rPr>
          <w:rFonts w:ascii="Arial" w:hAnsi="Arial"/>
          <w:sz w:val="24"/>
        </w:rPr>
      </w:pPr>
      <w:r w:rsidRPr="00885771">
        <w:rPr>
          <w:rFonts w:ascii="Arial" w:hAnsi="Arial"/>
          <w:sz w:val="24"/>
        </w:rPr>
        <w:t>Art Gordon Abstains from vote.</w:t>
      </w:r>
    </w:p>
    <w:p w:rsidR="008063E6" w:rsidRPr="00885771" w:rsidRDefault="008063E6" w:rsidP="008063E6">
      <w:pPr>
        <w:ind w:left="360"/>
        <w:rPr>
          <w:rFonts w:ascii="Arial" w:hAnsi="Arial"/>
          <w:sz w:val="24"/>
        </w:rPr>
      </w:pPr>
    </w:p>
    <w:p w:rsidR="008063E6" w:rsidRPr="00885771" w:rsidRDefault="008063E6" w:rsidP="008063E6">
      <w:pPr>
        <w:numPr>
          <w:ilvl w:val="0"/>
          <w:numId w:val="3"/>
        </w:numPr>
        <w:rPr>
          <w:rFonts w:ascii="Arial" w:hAnsi="Arial"/>
          <w:sz w:val="24"/>
        </w:rPr>
      </w:pPr>
      <w:r w:rsidRPr="00885771">
        <w:rPr>
          <w:rFonts w:ascii="Arial" w:hAnsi="Arial"/>
          <w:sz w:val="24"/>
        </w:rPr>
        <w:t>Discussion regarding Vancouver Island response:</w:t>
      </w:r>
    </w:p>
    <w:p w:rsidR="008063E6" w:rsidRPr="00885771" w:rsidRDefault="008063E6" w:rsidP="008063E6">
      <w:pPr>
        <w:numPr>
          <w:ilvl w:val="0"/>
          <w:numId w:val="6"/>
        </w:numPr>
        <w:rPr>
          <w:rFonts w:ascii="Arial" w:hAnsi="Arial"/>
          <w:sz w:val="24"/>
          <w:lang w:val="en-GB"/>
        </w:rPr>
      </w:pPr>
      <w:r w:rsidRPr="00885771">
        <w:rPr>
          <w:rFonts w:ascii="Arial" w:hAnsi="Arial"/>
          <w:sz w:val="24"/>
        </w:rPr>
        <w:t xml:space="preserve">Discussion adjourned to allow time to review response paper prepared by </w:t>
      </w:r>
      <w:r w:rsidR="007A5245">
        <w:rPr>
          <w:rFonts w:ascii="Arial" w:hAnsi="Arial"/>
          <w:sz w:val="24"/>
          <w:lang w:val="en-GB"/>
        </w:rPr>
        <w:t>Vaughan Barrett.</w:t>
      </w:r>
    </w:p>
    <w:p w:rsidR="008063E6" w:rsidRPr="00885771" w:rsidRDefault="008063E6" w:rsidP="008063E6">
      <w:pPr>
        <w:numPr>
          <w:ilvl w:val="0"/>
          <w:numId w:val="3"/>
        </w:numPr>
        <w:rPr>
          <w:rFonts w:ascii="Arial" w:hAnsi="Arial"/>
          <w:sz w:val="24"/>
          <w:lang w:val="en-GB"/>
        </w:rPr>
      </w:pPr>
      <w:r w:rsidRPr="00885771">
        <w:rPr>
          <w:rFonts w:ascii="Arial" w:hAnsi="Arial"/>
          <w:sz w:val="24"/>
          <w:lang w:val="en-GB"/>
        </w:rPr>
        <w:t>Discussion regarding status of BCCJA Board of Directors and composition:</w:t>
      </w:r>
    </w:p>
    <w:p w:rsidR="008063E6" w:rsidRPr="00885771" w:rsidRDefault="008063E6" w:rsidP="008063E6">
      <w:pPr>
        <w:numPr>
          <w:ilvl w:val="0"/>
          <w:numId w:val="1"/>
        </w:numPr>
        <w:rPr>
          <w:rFonts w:ascii="Arial" w:hAnsi="Arial"/>
          <w:sz w:val="24"/>
          <w:lang w:val="en-GB"/>
        </w:rPr>
      </w:pPr>
      <w:r w:rsidRPr="00885771">
        <w:rPr>
          <w:rFonts w:ascii="Arial" w:hAnsi="Arial"/>
          <w:sz w:val="24"/>
          <w:lang w:val="en-GB"/>
        </w:rPr>
        <w:t>Reinforced need for quorum at monthly Board of Director meetings.</w:t>
      </w:r>
    </w:p>
    <w:p w:rsidR="008063E6" w:rsidRPr="00885771" w:rsidRDefault="008063E6" w:rsidP="008063E6">
      <w:pPr>
        <w:numPr>
          <w:ilvl w:val="0"/>
          <w:numId w:val="1"/>
        </w:numPr>
        <w:rPr>
          <w:rFonts w:ascii="Arial" w:hAnsi="Arial"/>
          <w:sz w:val="24"/>
          <w:lang w:val="en-GB"/>
        </w:rPr>
      </w:pPr>
      <w:r w:rsidRPr="00885771">
        <w:rPr>
          <w:rFonts w:ascii="Arial" w:hAnsi="Arial"/>
          <w:sz w:val="24"/>
          <w:lang w:val="en-GB"/>
        </w:rPr>
        <w:t>Lack of consistent attendance has impacted the Board’s ability to make decisions.</w:t>
      </w:r>
    </w:p>
    <w:p w:rsidR="008063E6" w:rsidRPr="00885771" w:rsidRDefault="008063E6" w:rsidP="008063E6">
      <w:pPr>
        <w:numPr>
          <w:ilvl w:val="0"/>
          <w:numId w:val="1"/>
        </w:numPr>
        <w:rPr>
          <w:rFonts w:ascii="Arial" w:hAnsi="Arial"/>
          <w:sz w:val="24"/>
          <w:lang w:val="en-GB"/>
        </w:rPr>
      </w:pPr>
      <w:r w:rsidRPr="00885771">
        <w:rPr>
          <w:rFonts w:ascii="Arial" w:hAnsi="Arial"/>
          <w:sz w:val="24"/>
          <w:lang w:val="en-GB"/>
        </w:rPr>
        <w:t xml:space="preserve">There is a need to ensure the Board advertise via the website and through word of mouth to encourage and promote attendance.  </w:t>
      </w:r>
    </w:p>
    <w:p w:rsidR="008063E6" w:rsidRPr="00885771" w:rsidRDefault="008063E6" w:rsidP="008063E6">
      <w:pPr>
        <w:numPr>
          <w:ilvl w:val="0"/>
          <w:numId w:val="3"/>
        </w:numPr>
        <w:rPr>
          <w:rFonts w:ascii="Arial" w:hAnsi="Arial"/>
          <w:sz w:val="24"/>
          <w:lang w:val="en-GB"/>
        </w:rPr>
      </w:pPr>
      <w:r w:rsidRPr="00885771">
        <w:rPr>
          <w:rFonts w:ascii="Arial" w:hAnsi="Arial"/>
          <w:sz w:val="24"/>
          <w:lang w:val="en-GB"/>
        </w:rPr>
        <w:t>BCCJA requires a new Web Master to maintain and enhance the BCCJA website content and to ensure the site is current.</w:t>
      </w:r>
    </w:p>
    <w:p w:rsidR="008063E6" w:rsidRPr="00885771" w:rsidRDefault="008063E6" w:rsidP="008063E6">
      <w:pPr>
        <w:numPr>
          <w:ilvl w:val="0"/>
          <w:numId w:val="2"/>
        </w:numPr>
        <w:rPr>
          <w:rFonts w:ascii="Arial" w:hAnsi="Arial"/>
          <w:sz w:val="24"/>
          <w:lang w:val="en-GB"/>
        </w:rPr>
      </w:pPr>
      <w:r w:rsidRPr="00885771">
        <w:rPr>
          <w:rFonts w:ascii="Arial" w:hAnsi="Arial"/>
          <w:sz w:val="24"/>
          <w:lang w:val="en-GB"/>
        </w:rPr>
        <w:t>Jeff Christian has been maintaining the website for a number of years and is ready to transition out of this role.</w:t>
      </w:r>
    </w:p>
    <w:p w:rsidR="008063E6" w:rsidRPr="00885771" w:rsidRDefault="008063E6" w:rsidP="008063E6">
      <w:pPr>
        <w:numPr>
          <w:ilvl w:val="0"/>
          <w:numId w:val="2"/>
        </w:numPr>
        <w:rPr>
          <w:rFonts w:ascii="Arial" w:hAnsi="Arial"/>
          <w:sz w:val="24"/>
          <w:lang w:val="en-GB"/>
        </w:rPr>
      </w:pPr>
      <w:r w:rsidRPr="00885771">
        <w:rPr>
          <w:rFonts w:ascii="Arial" w:hAnsi="Arial"/>
          <w:sz w:val="24"/>
          <w:lang w:val="en-GB"/>
        </w:rPr>
        <w:t>A volunteer is required to take over these responsibilities from Jeff.</w:t>
      </w:r>
    </w:p>
    <w:p w:rsidR="008063E6" w:rsidRPr="00885771" w:rsidRDefault="008063E6" w:rsidP="008063E6">
      <w:pPr>
        <w:numPr>
          <w:ilvl w:val="0"/>
          <w:numId w:val="2"/>
        </w:numPr>
        <w:rPr>
          <w:rFonts w:ascii="Arial" w:hAnsi="Arial"/>
          <w:sz w:val="24"/>
        </w:rPr>
      </w:pPr>
      <w:r w:rsidRPr="00885771">
        <w:rPr>
          <w:rFonts w:ascii="Arial" w:hAnsi="Arial"/>
          <w:sz w:val="24"/>
          <w:lang w:val="en-GB"/>
        </w:rPr>
        <w:t>Action: A request will be forwarded via email to the existing membership – this action item was not assigned.  Please forward names of any interested individuals to Chris Thomson.</w:t>
      </w:r>
      <w:r w:rsidRPr="00885771">
        <w:rPr>
          <w:rFonts w:ascii="Arial" w:hAnsi="Arial"/>
          <w:sz w:val="24"/>
        </w:rPr>
        <w:t xml:space="preserve"> </w:t>
      </w:r>
    </w:p>
    <w:p w:rsidR="008063E6" w:rsidRPr="00885771" w:rsidRDefault="008063E6" w:rsidP="008063E6">
      <w:pPr>
        <w:numPr>
          <w:ilvl w:val="0"/>
          <w:numId w:val="3"/>
        </w:numPr>
        <w:rPr>
          <w:rFonts w:ascii="Arial" w:hAnsi="Arial"/>
          <w:sz w:val="24"/>
          <w:lang w:val="en-GB"/>
        </w:rPr>
      </w:pPr>
      <w:r w:rsidRPr="00885771">
        <w:rPr>
          <w:rFonts w:ascii="Arial" w:hAnsi="Arial"/>
          <w:sz w:val="24"/>
          <w:lang w:val="en-GB"/>
        </w:rPr>
        <w:t>Justice BC has contacted BCCJA to request permission to link to the BCCJA website from their portal.  Justice BC is a public portal that connects British Columbians to information from the Ministries of Public Safety, Attorney General and MCFD Youth Justice.  This is to also include the Criminal Justice Reform Site.</w:t>
      </w:r>
    </w:p>
    <w:p w:rsidR="008063E6" w:rsidRPr="00885771" w:rsidRDefault="008063E6" w:rsidP="008063E6">
      <w:pPr>
        <w:numPr>
          <w:ilvl w:val="1"/>
          <w:numId w:val="3"/>
        </w:numPr>
        <w:rPr>
          <w:rFonts w:ascii="Arial" w:hAnsi="Arial"/>
          <w:sz w:val="24"/>
          <w:lang w:val="en-GB"/>
        </w:rPr>
      </w:pPr>
      <w:r w:rsidRPr="00885771">
        <w:rPr>
          <w:rFonts w:ascii="Arial" w:hAnsi="Arial"/>
          <w:sz w:val="24"/>
          <w:lang w:val="en-GB"/>
        </w:rPr>
        <w:t>Chris Thomson:  Motion to allow Justice BC and Criminal Justice Reform sites to link to the BCCJA website.</w:t>
      </w:r>
    </w:p>
    <w:p w:rsidR="008063E6" w:rsidRPr="00885771" w:rsidRDefault="008063E6" w:rsidP="008063E6">
      <w:pPr>
        <w:numPr>
          <w:ilvl w:val="1"/>
          <w:numId w:val="3"/>
        </w:numPr>
        <w:rPr>
          <w:rFonts w:ascii="Arial" w:hAnsi="Arial"/>
          <w:sz w:val="24"/>
          <w:lang w:val="en-GB"/>
        </w:rPr>
      </w:pPr>
      <w:r w:rsidRPr="00885771">
        <w:rPr>
          <w:rFonts w:ascii="Arial" w:hAnsi="Arial"/>
          <w:sz w:val="24"/>
          <w:lang w:val="en-GB"/>
        </w:rPr>
        <w:t>Catherine Bargen – seconds motion</w:t>
      </w:r>
    </w:p>
    <w:p w:rsidR="008063E6" w:rsidRPr="00885771" w:rsidRDefault="008063E6" w:rsidP="008063E6">
      <w:pPr>
        <w:numPr>
          <w:ilvl w:val="1"/>
          <w:numId w:val="3"/>
        </w:numPr>
        <w:rPr>
          <w:rFonts w:ascii="Arial" w:hAnsi="Arial"/>
          <w:sz w:val="24"/>
          <w:lang w:val="en-GB"/>
        </w:rPr>
      </w:pPr>
      <w:r w:rsidRPr="00885771">
        <w:rPr>
          <w:rFonts w:ascii="Arial" w:hAnsi="Arial"/>
          <w:sz w:val="24"/>
          <w:lang w:val="en-GB"/>
        </w:rPr>
        <w:t>Motion passed.</w:t>
      </w:r>
    </w:p>
    <w:p w:rsidR="007A5245" w:rsidRDefault="008063E6" w:rsidP="008063E6">
      <w:pPr>
        <w:numPr>
          <w:ilvl w:val="1"/>
          <w:numId w:val="3"/>
        </w:numPr>
        <w:rPr>
          <w:rFonts w:ascii="Arial" w:hAnsi="Arial"/>
          <w:sz w:val="24"/>
          <w:lang w:val="en-GB"/>
        </w:rPr>
      </w:pPr>
      <w:r w:rsidRPr="00885771">
        <w:rPr>
          <w:rFonts w:ascii="Arial" w:hAnsi="Arial"/>
          <w:sz w:val="24"/>
          <w:lang w:val="en-GB"/>
        </w:rPr>
        <w:t>Action:  Chris to contact both above noted sites to seek permission for BCCJA to link to their sites.</w:t>
      </w:r>
    </w:p>
    <w:p w:rsidR="007A5245" w:rsidRDefault="007A5245">
      <w:pPr>
        <w:rPr>
          <w:rFonts w:ascii="Arial" w:hAnsi="Arial"/>
          <w:sz w:val="24"/>
          <w:lang w:val="en-GB"/>
        </w:rPr>
      </w:pPr>
      <w:r>
        <w:rPr>
          <w:rFonts w:ascii="Arial" w:hAnsi="Arial"/>
          <w:sz w:val="24"/>
          <w:lang w:val="en-GB"/>
        </w:rPr>
        <w:br w:type="page"/>
      </w:r>
    </w:p>
    <w:p w:rsidR="008063E6" w:rsidRPr="00885771" w:rsidRDefault="008063E6" w:rsidP="007A5245">
      <w:pPr>
        <w:rPr>
          <w:rFonts w:ascii="Arial" w:hAnsi="Arial"/>
          <w:sz w:val="24"/>
          <w:lang w:val="en-GB"/>
        </w:rPr>
      </w:pPr>
    </w:p>
    <w:p w:rsidR="008063E6" w:rsidRPr="00885771" w:rsidRDefault="008063E6" w:rsidP="008063E6">
      <w:pPr>
        <w:numPr>
          <w:ilvl w:val="0"/>
          <w:numId w:val="3"/>
        </w:numPr>
        <w:rPr>
          <w:rFonts w:ascii="Arial" w:hAnsi="Arial"/>
          <w:sz w:val="24"/>
          <w:lang w:val="en-GB"/>
        </w:rPr>
      </w:pPr>
      <w:r w:rsidRPr="00885771">
        <w:rPr>
          <w:rFonts w:ascii="Arial" w:hAnsi="Arial"/>
          <w:sz w:val="24"/>
          <w:lang w:val="en-GB"/>
        </w:rPr>
        <w:t>Update on Congress 2013:</w:t>
      </w:r>
    </w:p>
    <w:p w:rsidR="008063E6" w:rsidRPr="00885771" w:rsidRDefault="008063E6" w:rsidP="008063E6">
      <w:pPr>
        <w:numPr>
          <w:ilvl w:val="1"/>
          <w:numId w:val="3"/>
        </w:numPr>
        <w:rPr>
          <w:rFonts w:ascii="Arial" w:hAnsi="Arial"/>
          <w:sz w:val="24"/>
          <w:lang w:val="en-GB"/>
        </w:rPr>
      </w:pPr>
      <w:r w:rsidRPr="00885771">
        <w:rPr>
          <w:rFonts w:ascii="Arial" w:hAnsi="Arial"/>
          <w:sz w:val="24"/>
          <w:lang w:val="en-GB"/>
        </w:rPr>
        <w:t xml:space="preserve">Chris talked to Irving at CCJA and discussed the proposed Congress theme.  </w:t>
      </w:r>
    </w:p>
    <w:p w:rsidR="008063E6" w:rsidRPr="00885771" w:rsidRDefault="008063E6" w:rsidP="008063E6">
      <w:pPr>
        <w:numPr>
          <w:ilvl w:val="1"/>
          <w:numId w:val="3"/>
        </w:numPr>
        <w:rPr>
          <w:rFonts w:ascii="Arial" w:hAnsi="Arial"/>
          <w:sz w:val="24"/>
          <w:lang w:val="en-GB"/>
        </w:rPr>
      </w:pPr>
      <w:r w:rsidRPr="00885771">
        <w:rPr>
          <w:rFonts w:ascii="Arial" w:hAnsi="Arial"/>
          <w:sz w:val="24"/>
          <w:lang w:val="en-GB"/>
        </w:rPr>
        <w:t xml:space="preserve">CCJA reviewed the proposal and did not support the “Rule of Law” </w:t>
      </w:r>
      <w:r w:rsidR="007A5245">
        <w:rPr>
          <w:rFonts w:ascii="Arial" w:hAnsi="Arial"/>
          <w:sz w:val="24"/>
          <w:lang w:val="en-GB"/>
        </w:rPr>
        <w:t>language</w:t>
      </w:r>
      <w:r w:rsidRPr="00885771">
        <w:rPr>
          <w:rFonts w:ascii="Arial" w:hAnsi="Arial"/>
          <w:sz w:val="24"/>
          <w:lang w:val="en-GB"/>
        </w:rPr>
        <w:t xml:space="preserve">.  </w:t>
      </w:r>
    </w:p>
    <w:p w:rsidR="008063E6" w:rsidRPr="00885771" w:rsidRDefault="008063E6" w:rsidP="008063E6">
      <w:pPr>
        <w:numPr>
          <w:ilvl w:val="1"/>
          <w:numId w:val="3"/>
        </w:numPr>
        <w:rPr>
          <w:rFonts w:ascii="Arial" w:hAnsi="Arial"/>
          <w:sz w:val="24"/>
          <w:lang w:val="en-GB"/>
        </w:rPr>
      </w:pPr>
      <w:r w:rsidRPr="00885771">
        <w:rPr>
          <w:rFonts w:ascii="Arial" w:hAnsi="Arial"/>
          <w:sz w:val="24"/>
          <w:lang w:val="en-GB"/>
        </w:rPr>
        <w:t xml:space="preserve">The title: </w:t>
      </w:r>
      <w:r w:rsidRPr="00885771">
        <w:rPr>
          <w:rFonts w:ascii="Arial" w:hAnsi="Arial" w:cs="TimesNewRomanPS-BoldItalicMT"/>
          <w:b/>
          <w:bCs/>
          <w:i/>
          <w:iCs/>
          <w:sz w:val="24"/>
          <w:szCs w:val="32"/>
        </w:rPr>
        <w:t>"Justice in the 21st Century: What are the costs?" </w:t>
      </w:r>
      <w:r w:rsidRPr="00885771">
        <w:rPr>
          <w:rFonts w:ascii="Arial" w:hAnsi="Arial" w:cs="TimesNewRomanPS-BoldItalicMT"/>
          <w:bCs/>
          <w:iCs/>
          <w:sz w:val="24"/>
          <w:szCs w:val="32"/>
        </w:rPr>
        <w:t>was suggested</w:t>
      </w:r>
      <w:r w:rsidRPr="00885771">
        <w:rPr>
          <w:rFonts w:ascii="Arial" w:hAnsi="Arial" w:cs="TimesNewRomanPS-BoldItalicMT"/>
          <w:bCs/>
          <w:i/>
          <w:iCs/>
          <w:sz w:val="24"/>
          <w:szCs w:val="32"/>
        </w:rPr>
        <w:t>.</w:t>
      </w:r>
      <w:r w:rsidRPr="00885771">
        <w:rPr>
          <w:rFonts w:ascii="Arial" w:hAnsi="Arial" w:cs="TimesNewRomanPS-BoldItalicMT"/>
          <w:bCs/>
          <w:iCs/>
          <w:sz w:val="24"/>
          <w:szCs w:val="32"/>
        </w:rPr>
        <w:t xml:space="preserve"> </w:t>
      </w:r>
      <w:r w:rsidRPr="00885771">
        <w:rPr>
          <w:rFonts w:ascii="Arial" w:hAnsi="Arial" w:cs="TimesNewRomanPSMT"/>
          <w:sz w:val="24"/>
          <w:szCs w:val="32"/>
        </w:rPr>
        <w:t>It was felt that this captured the focus on the deteriorating economy but would have wider appeal and would hold a more varied set of topics. </w:t>
      </w:r>
    </w:p>
    <w:p w:rsidR="008063E6" w:rsidRPr="00885771" w:rsidRDefault="008063E6" w:rsidP="008063E6">
      <w:pPr>
        <w:numPr>
          <w:ilvl w:val="1"/>
          <w:numId w:val="3"/>
        </w:numPr>
        <w:rPr>
          <w:rFonts w:ascii="Arial" w:hAnsi="Arial"/>
          <w:sz w:val="24"/>
          <w:lang w:val="en-GB"/>
        </w:rPr>
      </w:pPr>
      <w:r w:rsidRPr="00885771">
        <w:rPr>
          <w:rFonts w:ascii="Arial" w:hAnsi="Arial" w:cs="TimesNewRomanPSMT"/>
          <w:sz w:val="24"/>
          <w:szCs w:val="32"/>
        </w:rPr>
        <w:t>This will be brought back to the Congress Committee for review.</w:t>
      </w:r>
    </w:p>
    <w:p w:rsidR="008063E6" w:rsidRPr="00885771" w:rsidRDefault="008063E6" w:rsidP="008063E6">
      <w:pPr>
        <w:numPr>
          <w:ilvl w:val="1"/>
          <w:numId w:val="3"/>
        </w:numPr>
        <w:rPr>
          <w:rFonts w:ascii="Arial" w:hAnsi="Arial"/>
          <w:sz w:val="24"/>
          <w:lang w:val="en-GB"/>
        </w:rPr>
      </w:pPr>
      <w:r w:rsidRPr="00885771">
        <w:rPr>
          <w:rFonts w:ascii="Arial" w:hAnsi="Arial" w:cs="TimesNewRomanPSMT"/>
          <w:sz w:val="24"/>
          <w:szCs w:val="32"/>
        </w:rPr>
        <w:t>Serious consideration is being given to Surrey as a location for Congress 2013 for a variety of reasons:</w:t>
      </w:r>
    </w:p>
    <w:p w:rsidR="008063E6" w:rsidRPr="00885771" w:rsidRDefault="008063E6" w:rsidP="008063E6">
      <w:pPr>
        <w:numPr>
          <w:ilvl w:val="2"/>
          <w:numId w:val="3"/>
        </w:numPr>
        <w:rPr>
          <w:rFonts w:ascii="Arial" w:hAnsi="Arial"/>
          <w:sz w:val="24"/>
          <w:lang w:val="en-GB"/>
        </w:rPr>
      </w:pPr>
      <w:r w:rsidRPr="00885771">
        <w:rPr>
          <w:rFonts w:ascii="Arial" w:hAnsi="Arial" w:cs="TimesNewRomanPSMT"/>
          <w:sz w:val="24"/>
          <w:szCs w:val="32"/>
        </w:rPr>
        <w:t>Cost savings</w:t>
      </w:r>
    </w:p>
    <w:p w:rsidR="008063E6" w:rsidRPr="00885771" w:rsidRDefault="008063E6" w:rsidP="008063E6">
      <w:pPr>
        <w:numPr>
          <w:ilvl w:val="2"/>
          <w:numId w:val="3"/>
        </w:numPr>
        <w:rPr>
          <w:rFonts w:ascii="Arial" w:hAnsi="Arial"/>
          <w:sz w:val="24"/>
          <w:lang w:val="en-GB"/>
        </w:rPr>
      </w:pPr>
      <w:r w:rsidRPr="00885771">
        <w:rPr>
          <w:rFonts w:ascii="Arial" w:hAnsi="Arial" w:cs="TimesNewRomanPSMT"/>
          <w:sz w:val="24"/>
          <w:szCs w:val="32"/>
        </w:rPr>
        <w:t>Community of Surrey offers a variety of cultural and community groups.</w:t>
      </w:r>
    </w:p>
    <w:p w:rsidR="008063E6" w:rsidRPr="00885771" w:rsidRDefault="008063E6" w:rsidP="008063E6">
      <w:pPr>
        <w:numPr>
          <w:ilvl w:val="2"/>
          <w:numId w:val="3"/>
        </w:numPr>
        <w:rPr>
          <w:rFonts w:ascii="Arial" w:hAnsi="Arial"/>
          <w:sz w:val="24"/>
          <w:lang w:val="en-GB"/>
        </w:rPr>
      </w:pPr>
      <w:r w:rsidRPr="00885771">
        <w:rPr>
          <w:rFonts w:ascii="Arial" w:hAnsi="Arial" w:cs="TimesNewRomanPSMT"/>
          <w:sz w:val="24"/>
          <w:szCs w:val="32"/>
        </w:rPr>
        <w:t>The venue has attracted internationally know speakers such as Bill Clinton, George Bu</w:t>
      </w:r>
      <w:r w:rsidR="007F2E54">
        <w:rPr>
          <w:rFonts w:ascii="Arial" w:hAnsi="Arial" w:cs="TimesNewRomanPSMT"/>
          <w:sz w:val="24"/>
          <w:szCs w:val="32"/>
        </w:rPr>
        <w:t xml:space="preserve">sh and Rudy </w:t>
      </w:r>
      <w:proofErr w:type="spellStart"/>
      <w:r w:rsidR="007F2E54">
        <w:rPr>
          <w:rFonts w:ascii="Arial" w:hAnsi="Arial" w:cs="TimesNewRomanPSMT"/>
          <w:sz w:val="24"/>
          <w:szCs w:val="32"/>
        </w:rPr>
        <w:t>Guiliani</w:t>
      </w:r>
      <w:proofErr w:type="spellEnd"/>
      <w:r w:rsidRPr="00885771">
        <w:rPr>
          <w:rFonts w:ascii="Arial" w:hAnsi="Arial" w:cs="TimesNewRomanPSMT"/>
          <w:sz w:val="24"/>
          <w:szCs w:val="32"/>
        </w:rPr>
        <w:t xml:space="preserve">  </w:t>
      </w:r>
    </w:p>
    <w:p w:rsidR="008063E6" w:rsidRPr="00885771" w:rsidRDefault="008063E6" w:rsidP="008063E6">
      <w:pPr>
        <w:numPr>
          <w:ilvl w:val="1"/>
          <w:numId w:val="3"/>
        </w:numPr>
        <w:rPr>
          <w:rFonts w:ascii="Arial" w:hAnsi="Arial"/>
          <w:sz w:val="24"/>
          <w:lang w:val="en-GB"/>
        </w:rPr>
      </w:pPr>
      <w:r w:rsidRPr="00885771">
        <w:rPr>
          <w:rFonts w:ascii="Arial" w:hAnsi="Arial" w:cs="TimesNewRomanPSMT"/>
          <w:sz w:val="24"/>
          <w:szCs w:val="32"/>
        </w:rPr>
        <w:t>Chris will investigate this further.</w:t>
      </w:r>
    </w:p>
    <w:p w:rsidR="008063E6" w:rsidRPr="00885771" w:rsidRDefault="008063E6" w:rsidP="008063E6">
      <w:pPr>
        <w:numPr>
          <w:ilvl w:val="0"/>
          <w:numId w:val="3"/>
        </w:numPr>
        <w:rPr>
          <w:rFonts w:ascii="Arial" w:hAnsi="Arial"/>
          <w:sz w:val="24"/>
          <w:lang w:val="en-GB"/>
        </w:rPr>
      </w:pPr>
      <w:r w:rsidRPr="00885771">
        <w:rPr>
          <w:rFonts w:ascii="Arial" w:hAnsi="Arial"/>
          <w:sz w:val="24"/>
          <w:lang w:val="en-GB"/>
        </w:rPr>
        <w:t xml:space="preserve">New Business:  </w:t>
      </w:r>
    </w:p>
    <w:p w:rsidR="008063E6" w:rsidRPr="00885771" w:rsidRDefault="008063E6" w:rsidP="007A5245">
      <w:pPr>
        <w:numPr>
          <w:ilvl w:val="1"/>
          <w:numId w:val="3"/>
        </w:numPr>
        <w:rPr>
          <w:rFonts w:ascii="Arial" w:hAnsi="Arial"/>
          <w:sz w:val="24"/>
          <w:lang w:val="en-GB"/>
        </w:rPr>
      </w:pPr>
      <w:r w:rsidRPr="00885771">
        <w:rPr>
          <w:rFonts w:ascii="Arial" w:hAnsi="Arial"/>
          <w:sz w:val="24"/>
          <w:lang w:val="en-GB"/>
        </w:rPr>
        <w:t>Update from CCJA – Jim Phelps</w:t>
      </w:r>
    </w:p>
    <w:p w:rsidR="008063E6" w:rsidRPr="00885771" w:rsidRDefault="008063E6" w:rsidP="007A5245">
      <w:pPr>
        <w:numPr>
          <w:ilvl w:val="2"/>
          <w:numId w:val="3"/>
        </w:numPr>
        <w:rPr>
          <w:rFonts w:ascii="Arial" w:hAnsi="Arial"/>
          <w:sz w:val="24"/>
          <w:lang w:val="en-GB"/>
        </w:rPr>
      </w:pPr>
      <w:r w:rsidRPr="00885771">
        <w:rPr>
          <w:rFonts w:ascii="Arial" w:hAnsi="Arial"/>
          <w:sz w:val="24"/>
          <w:lang w:val="en-GB"/>
        </w:rPr>
        <w:t>Vancouver Island Chapter was discussed.</w:t>
      </w:r>
    </w:p>
    <w:p w:rsidR="008063E6" w:rsidRPr="00885771" w:rsidRDefault="008063E6" w:rsidP="007A5245">
      <w:pPr>
        <w:numPr>
          <w:ilvl w:val="2"/>
          <w:numId w:val="3"/>
        </w:numPr>
        <w:rPr>
          <w:rFonts w:ascii="Arial" w:hAnsi="Arial"/>
          <w:sz w:val="24"/>
          <w:lang w:val="en-GB"/>
        </w:rPr>
      </w:pPr>
      <w:r w:rsidRPr="00885771">
        <w:rPr>
          <w:rFonts w:ascii="Arial" w:hAnsi="Arial"/>
          <w:sz w:val="24"/>
          <w:lang w:val="en-GB"/>
        </w:rPr>
        <w:t>Congress 2013 theme was reviewed.</w:t>
      </w:r>
    </w:p>
    <w:p w:rsidR="008063E6" w:rsidRPr="00885771" w:rsidRDefault="008063E6" w:rsidP="007A5245">
      <w:pPr>
        <w:numPr>
          <w:ilvl w:val="2"/>
          <w:numId w:val="3"/>
        </w:numPr>
        <w:rPr>
          <w:rFonts w:ascii="Arial" w:hAnsi="Arial"/>
          <w:sz w:val="24"/>
          <w:lang w:val="en-GB"/>
        </w:rPr>
      </w:pPr>
      <w:r w:rsidRPr="00885771">
        <w:rPr>
          <w:rFonts w:ascii="Arial" w:hAnsi="Arial"/>
          <w:sz w:val="24"/>
          <w:lang w:val="en-GB"/>
        </w:rPr>
        <w:t>A revamped membership data system is now in place.</w:t>
      </w:r>
    </w:p>
    <w:p w:rsidR="008063E6" w:rsidRPr="00885771" w:rsidRDefault="008063E6" w:rsidP="007A5245">
      <w:pPr>
        <w:numPr>
          <w:ilvl w:val="2"/>
          <w:numId w:val="3"/>
        </w:numPr>
        <w:rPr>
          <w:rFonts w:ascii="Arial" w:hAnsi="Arial"/>
          <w:sz w:val="24"/>
          <w:lang w:val="en-GB"/>
        </w:rPr>
      </w:pPr>
      <w:r w:rsidRPr="00885771">
        <w:rPr>
          <w:rFonts w:ascii="Arial" w:hAnsi="Arial"/>
          <w:sz w:val="24"/>
          <w:lang w:val="en-GB"/>
        </w:rPr>
        <w:t xml:space="preserve">Each </w:t>
      </w:r>
      <w:r w:rsidR="007A5245">
        <w:rPr>
          <w:rFonts w:ascii="Arial" w:hAnsi="Arial"/>
          <w:sz w:val="24"/>
          <w:lang w:val="en-GB"/>
        </w:rPr>
        <w:t xml:space="preserve">provincial </w:t>
      </w:r>
      <w:r w:rsidRPr="00885771">
        <w:rPr>
          <w:rFonts w:ascii="Arial" w:hAnsi="Arial"/>
          <w:sz w:val="24"/>
          <w:lang w:val="en-GB"/>
        </w:rPr>
        <w:t>affiliate provided an update</w:t>
      </w:r>
      <w:r w:rsidR="007A5245">
        <w:rPr>
          <w:rFonts w:ascii="Arial" w:hAnsi="Arial"/>
          <w:sz w:val="24"/>
          <w:lang w:val="en-GB"/>
        </w:rPr>
        <w:t xml:space="preserve"> of their activities.</w:t>
      </w:r>
    </w:p>
    <w:p w:rsidR="008063E6" w:rsidRPr="00885771" w:rsidRDefault="008063E6" w:rsidP="007A5245">
      <w:pPr>
        <w:numPr>
          <w:ilvl w:val="2"/>
          <w:numId w:val="3"/>
        </w:numPr>
        <w:rPr>
          <w:rFonts w:ascii="Arial" w:hAnsi="Arial"/>
          <w:sz w:val="24"/>
          <w:lang w:val="en-GB"/>
        </w:rPr>
      </w:pPr>
      <w:r w:rsidRPr="00885771">
        <w:rPr>
          <w:rFonts w:ascii="Arial" w:hAnsi="Arial"/>
          <w:sz w:val="24"/>
          <w:lang w:val="en-GB"/>
        </w:rPr>
        <w:t>Manitoba does a “Lunch and Learn” forum once a month and has been successful in generating some revenue.</w:t>
      </w:r>
    </w:p>
    <w:p w:rsidR="008063E6" w:rsidRPr="00885771" w:rsidRDefault="008063E6" w:rsidP="007A5245">
      <w:pPr>
        <w:numPr>
          <w:ilvl w:val="2"/>
          <w:numId w:val="3"/>
        </w:numPr>
        <w:rPr>
          <w:rFonts w:ascii="Arial" w:hAnsi="Arial"/>
          <w:sz w:val="24"/>
          <w:lang w:val="en-GB"/>
        </w:rPr>
      </w:pPr>
      <w:r w:rsidRPr="00885771">
        <w:rPr>
          <w:rFonts w:ascii="Arial" w:hAnsi="Arial"/>
          <w:sz w:val="24"/>
          <w:lang w:val="en-GB"/>
        </w:rPr>
        <w:t>“Deaths in Custody” topic will be a primary focus in the coming year.</w:t>
      </w:r>
    </w:p>
    <w:p w:rsidR="008063E6" w:rsidRPr="00885771" w:rsidRDefault="008063E6" w:rsidP="007A5245">
      <w:pPr>
        <w:numPr>
          <w:ilvl w:val="2"/>
          <w:numId w:val="3"/>
        </w:numPr>
        <w:rPr>
          <w:rFonts w:ascii="Arial" w:hAnsi="Arial"/>
          <w:sz w:val="24"/>
          <w:lang w:val="en-GB"/>
        </w:rPr>
      </w:pPr>
      <w:r w:rsidRPr="00885771">
        <w:rPr>
          <w:rFonts w:ascii="Arial" w:hAnsi="Arial"/>
          <w:sz w:val="24"/>
          <w:lang w:val="en-GB"/>
        </w:rPr>
        <w:lastRenderedPageBreak/>
        <w:t>CCJA Awards – nominations can be submitted via the CCJA website.  September 1</w:t>
      </w:r>
      <w:r w:rsidRPr="00885771">
        <w:rPr>
          <w:rFonts w:ascii="Arial" w:hAnsi="Arial"/>
          <w:sz w:val="24"/>
          <w:vertAlign w:val="superscript"/>
          <w:lang w:val="en-GB"/>
        </w:rPr>
        <w:t>st</w:t>
      </w:r>
      <w:r w:rsidRPr="00885771">
        <w:rPr>
          <w:rFonts w:ascii="Arial" w:hAnsi="Arial"/>
          <w:sz w:val="24"/>
          <w:lang w:val="en-GB"/>
        </w:rPr>
        <w:t xml:space="preserve"> is the deadline.</w:t>
      </w:r>
    </w:p>
    <w:p w:rsidR="008063E6" w:rsidRPr="00885771" w:rsidRDefault="008063E6" w:rsidP="008063E6">
      <w:pPr>
        <w:rPr>
          <w:rFonts w:ascii="Arial" w:hAnsi="Arial"/>
          <w:sz w:val="24"/>
          <w:lang w:val="en-GB"/>
        </w:rPr>
      </w:pPr>
    </w:p>
    <w:p w:rsidR="008063E6" w:rsidRPr="00885771" w:rsidRDefault="008063E6" w:rsidP="008063E6">
      <w:pPr>
        <w:rPr>
          <w:rFonts w:ascii="Arial" w:hAnsi="Arial"/>
          <w:sz w:val="24"/>
          <w:lang w:val="en-GB"/>
        </w:rPr>
      </w:pPr>
      <w:r w:rsidRPr="00885771">
        <w:rPr>
          <w:rFonts w:ascii="Arial" w:hAnsi="Arial"/>
          <w:sz w:val="24"/>
          <w:lang w:val="en-GB"/>
        </w:rPr>
        <w:t>10.  Catherine Bargen – motion to adjourn meeting.</w:t>
      </w:r>
    </w:p>
    <w:p w:rsidR="008063E6" w:rsidRPr="00885771" w:rsidRDefault="008063E6" w:rsidP="008063E6">
      <w:pPr>
        <w:numPr>
          <w:ilvl w:val="0"/>
          <w:numId w:val="7"/>
        </w:numPr>
        <w:rPr>
          <w:rFonts w:ascii="Arial" w:hAnsi="Arial"/>
          <w:sz w:val="24"/>
          <w:lang w:val="en-GB"/>
        </w:rPr>
      </w:pPr>
      <w:r w:rsidRPr="00885771">
        <w:rPr>
          <w:rFonts w:ascii="Arial" w:hAnsi="Arial"/>
          <w:sz w:val="24"/>
          <w:lang w:val="en-GB"/>
        </w:rPr>
        <w:t>Art Gordon – Seconds motion</w:t>
      </w:r>
    </w:p>
    <w:p w:rsidR="008063E6" w:rsidRPr="00885771" w:rsidRDefault="008063E6" w:rsidP="008063E6">
      <w:pPr>
        <w:numPr>
          <w:ilvl w:val="0"/>
          <w:numId w:val="7"/>
        </w:numPr>
        <w:rPr>
          <w:rFonts w:ascii="Arial" w:hAnsi="Arial"/>
          <w:sz w:val="24"/>
          <w:lang w:val="en-GB"/>
        </w:rPr>
      </w:pPr>
      <w:r w:rsidRPr="00885771">
        <w:rPr>
          <w:rFonts w:ascii="Arial" w:hAnsi="Arial"/>
          <w:sz w:val="24"/>
          <w:lang w:val="en-GB"/>
        </w:rPr>
        <w:t>Motion passed.</w:t>
      </w:r>
    </w:p>
    <w:p w:rsidR="008063E6" w:rsidRPr="00885771" w:rsidRDefault="008063E6" w:rsidP="008063E6">
      <w:pPr>
        <w:rPr>
          <w:rFonts w:ascii="Arial" w:hAnsi="Arial"/>
          <w:sz w:val="24"/>
          <w:lang w:val="en-GB"/>
        </w:rPr>
      </w:pPr>
    </w:p>
    <w:p w:rsidR="008063E6" w:rsidRPr="00885771" w:rsidRDefault="008063E6" w:rsidP="008063E6">
      <w:pPr>
        <w:rPr>
          <w:rFonts w:ascii="Arial" w:hAnsi="Arial"/>
          <w:sz w:val="24"/>
          <w:lang w:val="en-GB"/>
        </w:rPr>
      </w:pPr>
      <w:r w:rsidRPr="00885771">
        <w:rPr>
          <w:rFonts w:ascii="Arial" w:hAnsi="Arial"/>
          <w:sz w:val="24"/>
          <w:lang w:val="en-GB"/>
        </w:rPr>
        <w:t>Next Board Meeting TBA via web conference.</w:t>
      </w:r>
    </w:p>
    <w:p w:rsidR="008063E6" w:rsidRPr="00885771" w:rsidRDefault="008063E6" w:rsidP="008063E6">
      <w:pPr>
        <w:rPr>
          <w:rFonts w:ascii="Arial" w:hAnsi="Arial"/>
          <w:sz w:val="24"/>
          <w:lang w:val="en-GB"/>
        </w:rPr>
      </w:pPr>
      <w:r w:rsidRPr="00885771">
        <w:rPr>
          <w:rFonts w:ascii="Arial" w:hAnsi="Arial"/>
          <w:sz w:val="24"/>
          <w:lang w:val="en-GB"/>
        </w:rPr>
        <w:t>Next in-person meeting:  September 15, 2011.</w:t>
      </w:r>
    </w:p>
    <w:p w:rsidR="008063E6" w:rsidRPr="00885771" w:rsidRDefault="008063E6" w:rsidP="008063E6"/>
    <w:p w:rsidR="005B5DDF" w:rsidRDefault="005B5DDF"/>
    <w:sectPr w:rsidR="005B5DDF" w:rsidSect="00301C4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NewRomanPS-BoldItalicMT">
    <w:altName w:val="Times New Roman"/>
    <w:panose1 w:val="00000000000000000000"/>
    <w:charset w:val="4D"/>
    <w:family w:val="roman"/>
    <w:notTrueType/>
    <w:pitch w:val="default"/>
    <w:sig w:usb0="00000003" w:usb1="00000000" w:usb2="00000000" w:usb3="00000000" w:csb0="00000001"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66697"/>
    <w:multiLevelType w:val="hybridMultilevel"/>
    <w:tmpl w:val="B3F43374"/>
    <w:lvl w:ilvl="0" w:tplc="00010409">
      <w:start w:val="1"/>
      <w:numFmt w:val="bullet"/>
      <w:lvlText w:val=""/>
      <w:lvlJc w:val="left"/>
      <w:pPr>
        <w:tabs>
          <w:tab w:val="num" w:pos="1440"/>
        </w:tabs>
        <w:ind w:left="1440" w:hanging="360"/>
      </w:pPr>
      <w:rPr>
        <w:rFonts w:ascii="Symbol" w:hAnsi="Symbol" w:hint="default"/>
      </w:rPr>
    </w:lvl>
    <w:lvl w:ilvl="1" w:tplc="000F0409">
      <w:start w:val="1"/>
      <w:numFmt w:val="decimal"/>
      <w:lvlText w:val="%2."/>
      <w:lvlJc w:val="left"/>
      <w:pPr>
        <w:tabs>
          <w:tab w:val="num" w:pos="2160"/>
        </w:tabs>
        <w:ind w:left="2160" w:hanging="360"/>
      </w:pPr>
      <w:rPr>
        <w:rFonts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
    <w:nsid w:val="2652509D"/>
    <w:multiLevelType w:val="hybridMultilevel"/>
    <w:tmpl w:val="9A483DC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278C67C1"/>
    <w:multiLevelType w:val="hybridMultilevel"/>
    <w:tmpl w:val="8A08C9B0"/>
    <w:lvl w:ilvl="0" w:tplc="00010409">
      <w:start w:val="1"/>
      <w:numFmt w:val="bullet"/>
      <w:lvlText w:val=""/>
      <w:lvlJc w:val="left"/>
      <w:pPr>
        <w:tabs>
          <w:tab w:val="num" w:pos="720"/>
        </w:tabs>
        <w:ind w:left="720" w:hanging="360"/>
      </w:pPr>
      <w:rPr>
        <w:rFonts w:ascii="Symbol" w:hAnsi="Symbol" w:hint="default"/>
      </w:rPr>
    </w:lvl>
    <w:lvl w:ilvl="1" w:tplc="000F0409">
      <w:start w:val="1"/>
      <w:numFmt w:val="decimal"/>
      <w:lvlText w:val="%2."/>
      <w:lvlJc w:val="left"/>
      <w:pPr>
        <w:tabs>
          <w:tab w:val="num" w:pos="1440"/>
        </w:tabs>
        <w:ind w:left="1440" w:hanging="360"/>
      </w:pPr>
      <w:rPr>
        <w:rFont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28086B49"/>
    <w:multiLevelType w:val="hybridMultilevel"/>
    <w:tmpl w:val="35E6152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38141DA5"/>
    <w:multiLevelType w:val="hybridMultilevel"/>
    <w:tmpl w:val="C1DA846C"/>
    <w:lvl w:ilvl="0" w:tplc="000F0409">
      <w:start w:val="1"/>
      <w:numFmt w:val="decimal"/>
      <w:lvlText w:val="%1."/>
      <w:lvlJc w:val="left"/>
      <w:pPr>
        <w:tabs>
          <w:tab w:val="num" w:pos="720"/>
        </w:tabs>
        <w:ind w:left="720" w:hanging="360"/>
      </w:pPr>
      <w:rPr>
        <w:rFonts w:hint="default"/>
      </w:rPr>
    </w:lvl>
    <w:lvl w:ilvl="1" w:tplc="00010409">
      <w:start w:val="1"/>
      <w:numFmt w:val="bullet"/>
      <w:lvlText w:val=""/>
      <w:lvlJc w:val="left"/>
      <w:pPr>
        <w:tabs>
          <w:tab w:val="num" w:pos="1440"/>
        </w:tabs>
        <w:ind w:left="1440" w:hanging="360"/>
      </w:pPr>
      <w:rPr>
        <w:rFonts w:ascii="Symbol" w:hAnsi="Symbol" w:hint="default"/>
      </w:rPr>
    </w:lvl>
    <w:lvl w:ilvl="2" w:tplc="001B0409">
      <w:start w:val="1"/>
      <w:numFmt w:val="lowerRoman"/>
      <w:lvlText w:val="%3."/>
      <w:lvlJc w:val="right"/>
      <w:pPr>
        <w:tabs>
          <w:tab w:val="num" w:pos="2160"/>
        </w:tabs>
        <w:ind w:left="2160" w:hanging="180"/>
      </w:pPr>
    </w:lvl>
    <w:lvl w:ilvl="3" w:tplc="00010409">
      <w:start w:val="1"/>
      <w:numFmt w:val="bullet"/>
      <w:lvlText w:val=""/>
      <w:lvlJc w:val="left"/>
      <w:pPr>
        <w:tabs>
          <w:tab w:val="num" w:pos="2880"/>
        </w:tabs>
        <w:ind w:left="2880" w:hanging="360"/>
      </w:pPr>
      <w:rPr>
        <w:rFonts w:ascii="Symbol" w:hAnsi="Symbol" w:hint="default"/>
      </w:rPr>
    </w:lvl>
    <w:lvl w:ilvl="4" w:tplc="999807AC">
      <w:numFmt w:val="bullet"/>
      <w:lvlText w:val="-"/>
      <w:lvlJc w:val="left"/>
      <w:pPr>
        <w:ind w:left="3600" w:hanging="360"/>
      </w:pPr>
      <w:rPr>
        <w:rFonts w:ascii="Arial" w:eastAsia="Times New Roman" w:hAnsi="Arial" w:cs="Arial" w:hint="default"/>
      </w:r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nsid w:val="66F87872"/>
    <w:multiLevelType w:val="hybridMultilevel"/>
    <w:tmpl w:val="E306DEFA"/>
    <w:lvl w:ilvl="0" w:tplc="00010409">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01B0409">
      <w:start w:val="1"/>
      <w:numFmt w:val="lowerRoman"/>
      <w:lvlText w:val="%3."/>
      <w:lvlJc w:val="right"/>
      <w:pPr>
        <w:tabs>
          <w:tab w:val="num" w:pos="2160"/>
        </w:tabs>
        <w:ind w:left="2160" w:hanging="180"/>
      </w:pPr>
    </w:lvl>
    <w:lvl w:ilvl="3" w:tplc="00010409">
      <w:start w:val="1"/>
      <w:numFmt w:val="bullet"/>
      <w:lvlText w:val=""/>
      <w:lvlJc w:val="left"/>
      <w:pPr>
        <w:tabs>
          <w:tab w:val="num" w:pos="2880"/>
        </w:tabs>
        <w:ind w:left="2880" w:hanging="360"/>
      </w:pPr>
      <w:rPr>
        <w:rFonts w:ascii="Symbol" w:hAnsi="Symbol" w:hint="default"/>
      </w:r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nsid w:val="75214484"/>
    <w:multiLevelType w:val="hybridMultilevel"/>
    <w:tmpl w:val="E7E272F2"/>
    <w:lvl w:ilvl="0" w:tplc="00010409">
      <w:start w:val="1"/>
      <w:numFmt w:val="bullet"/>
      <w:lvlText w:val=""/>
      <w:lvlJc w:val="left"/>
      <w:pPr>
        <w:tabs>
          <w:tab w:val="num" w:pos="1440"/>
        </w:tabs>
        <w:ind w:left="1440" w:hanging="360"/>
      </w:pPr>
      <w:rPr>
        <w:rFonts w:ascii="Symbol" w:hAnsi="Symbol" w:hint="default"/>
      </w:rPr>
    </w:lvl>
    <w:lvl w:ilvl="1" w:tplc="000F0409">
      <w:start w:val="1"/>
      <w:numFmt w:val="decimal"/>
      <w:lvlText w:val="%2."/>
      <w:lvlJc w:val="left"/>
      <w:pPr>
        <w:tabs>
          <w:tab w:val="num" w:pos="2160"/>
        </w:tabs>
        <w:ind w:left="2160" w:hanging="360"/>
      </w:pPr>
      <w:rPr>
        <w:rFonts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7">
    <w:nsid w:val="765C0001"/>
    <w:multiLevelType w:val="hybridMultilevel"/>
    <w:tmpl w:val="2FC88A32"/>
    <w:lvl w:ilvl="0" w:tplc="00010409">
      <w:start w:val="1"/>
      <w:numFmt w:val="bullet"/>
      <w:lvlText w:val=""/>
      <w:lvlJc w:val="left"/>
      <w:pPr>
        <w:tabs>
          <w:tab w:val="num" w:pos="1440"/>
        </w:tabs>
        <w:ind w:left="1440" w:hanging="360"/>
      </w:pPr>
      <w:rPr>
        <w:rFonts w:ascii="Symbol" w:hAnsi="Symbol" w:hint="default"/>
      </w:rPr>
    </w:lvl>
    <w:lvl w:ilvl="1" w:tplc="000F0409">
      <w:start w:val="1"/>
      <w:numFmt w:val="decimal"/>
      <w:lvlText w:val="%2."/>
      <w:lvlJc w:val="left"/>
      <w:pPr>
        <w:tabs>
          <w:tab w:val="num" w:pos="2160"/>
        </w:tabs>
        <w:ind w:left="2160" w:hanging="360"/>
      </w:pPr>
      <w:rPr>
        <w:rFonts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num w:numId="1">
    <w:abstractNumId w:val="7"/>
  </w:num>
  <w:num w:numId="2">
    <w:abstractNumId w:val="0"/>
  </w:num>
  <w:num w:numId="3">
    <w:abstractNumId w:val="4"/>
  </w:num>
  <w:num w:numId="4">
    <w:abstractNumId w:val="2"/>
  </w:num>
  <w:num w:numId="5">
    <w:abstractNumId w:val="5"/>
  </w:num>
  <w:num w:numId="6">
    <w:abstractNumId w:val="6"/>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8063E6"/>
    <w:rsid w:val="003822D0"/>
    <w:rsid w:val="00597F42"/>
    <w:rsid w:val="005B5DDF"/>
    <w:rsid w:val="007A5245"/>
    <w:rsid w:val="007F2E54"/>
    <w:rsid w:val="008063E6"/>
    <w:rsid w:val="00977416"/>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3E6"/>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63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3E6"/>
    <w:rPr>
      <w:rFonts w:ascii="Tahoma" w:eastAsia="Times New Roman" w:hAnsi="Tahoma" w:cs="Tahoma"/>
      <w:sz w:val="16"/>
      <w:szCs w:val="16"/>
      <w:lang w:bidi="en-US"/>
    </w:rPr>
  </w:style>
  <w:style w:type="paragraph" w:styleId="ListParagraph">
    <w:name w:val="List Paragraph"/>
    <w:basedOn w:val="Normal"/>
    <w:uiPriority w:val="34"/>
    <w:qFormat/>
    <w:rsid w:val="007A524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798</Words>
  <Characters>4555</Characters>
  <Application>Microsoft Office Word</Application>
  <DocSecurity>0</DocSecurity>
  <Lines>37</Lines>
  <Paragraphs>10</Paragraphs>
  <ScaleCrop>false</ScaleCrop>
  <Company>Province of British Columbia</Company>
  <LinksUpToDate>false</LinksUpToDate>
  <CharactersWithSpaces>5343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rdnash</dc:creator>
  <cp:lastModifiedBy>cthomson</cp:lastModifiedBy>
  <cp:revision>2</cp:revision>
  <dcterms:created xsi:type="dcterms:W3CDTF">2011-07-07T16:35:00Z</dcterms:created>
  <dcterms:modified xsi:type="dcterms:W3CDTF">2011-07-07T16:35:00Z</dcterms:modified>
</cp:coreProperties>
</file>