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D2B2C" w14:textId="77777777" w:rsidR="005F2B96" w:rsidRDefault="005F2B96" w:rsidP="005F2B96">
      <w:pPr>
        <w:widowControl w:val="0"/>
        <w:autoSpaceDE w:val="0"/>
        <w:autoSpaceDN w:val="0"/>
        <w:adjustRightInd w:val="0"/>
        <w:spacing w:after="0"/>
        <w:rPr>
          <w:rFonts w:ascii="Calibri" w:hAnsi="Calibri" w:cs="Calibri"/>
          <w:sz w:val="30"/>
          <w:szCs w:val="30"/>
          <w:lang w:val="en-US"/>
        </w:rPr>
      </w:pPr>
      <w:r>
        <w:rPr>
          <w:rFonts w:ascii="Calibri" w:hAnsi="Calibri" w:cs="Calibri"/>
          <w:color w:val="17366B"/>
          <w:sz w:val="30"/>
          <w:szCs w:val="30"/>
          <w:lang w:val="en-US"/>
        </w:rPr>
        <w:t xml:space="preserve">The Vancouver Island Branch of the BC Criminal Justice Association held a public presentation November 25/2010 on the “Challenges to the Southern Sudan Prison Services”. Bob Brown, </w:t>
      </w:r>
      <w:r w:rsidR="00536B0B">
        <w:rPr>
          <w:rFonts w:ascii="Calibri" w:hAnsi="Calibri" w:cs="Calibri"/>
          <w:color w:val="17366B"/>
          <w:sz w:val="30"/>
          <w:szCs w:val="30"/>
          <w:lang w:val="en-US"/>
        </w:rPr>
        <w:t>(</w:t>
      </w:r>
      <w:r>
        <w:rPr>
          <w:rFonts w:ascii="Calibri" w:hAnsi="Calibri" w:cs="Calibri"/>
          <w:color w:val="17366B"/>
          <w:sz w:val="30"/>
          <w:szCs w:val="30"/>
          <w:lang w:val="en-US"/>
        </w:rPr>
        <w:t xml:space="preserve">former </w:t>
      </w:r>
      <w:r w:rsidR="00536B0B">
        <w:rPr>
          <w:rFonts w:ascii="Calibri" w:hAnsi="Calibri" w:cs="Calibri"/>
          <w:color w:val="17366B"/>
          <w:sz w:val="30"/>
          <w:szCs w:val="30"/>
          <w:lang w:val="en-US"/>
        </w:rPr>
        <w:t xml:space="preserve">parole District </w:t>
      </w:r>
      <w:r>
        <w:rPr>
          <w:rFonts w:ascii="Calibri" w:hAnsi="Calibri" w:cs="Calibri"/>
          <w:color w:val="17366B"/>
          <w:sz w:val="30"/>
          <w:szCs w:val="30"/>
          <w:lang w:val="en-US"/>
        </w:rPr>
        <w:t>Director with CSC</w:t>
      </w:r>
      <w:r w:rsidR="00536B0B">
        <w:rPr>
          <w:rFonts w:ascii="Calibri" w:hAnsi="Calibri" w:cs="Calibri"/>
          <w:color w:val="17366B"/>
          <w:sz w:val="30"/>
          <w:szCs w:val="30"/>
          <w:lang w:val="en-US"/>
        </w:rPr>
        <w:t xml:space="preserve">, and former Director of the Prisons Program at the International Centre for Criminal Law Reform and Criminal Justice Policy </w:t>
      </w:r>
      <w:r>
        <w:rPr>
          <w:rFonts w:ascii="Calibri" w:hAnsi="Calibri" w:cs="Calibri"/>
          <w:color w:val="17366B"/>
          <w:sz w:val="30"/>
          <w:szCs w:val="30"/>
          <w:lang w:val="en-US"/>
        </w:rPr>
        <w:t>now involved in international consulting on prison reform</w:t>
      </w:r>
      <w:r w:rsidR="00536B0B">
        <w:rPr>
          <w:rFonts w:ascii="Calibri" w:hAnsi="Calibri" w:cs="Calibri"/>
          <w:color w:val="17366B"/>
          <w:sz w:val="30"/>
          <w:szCs w:val="30"/>
          <w:lang w:val="en-US"/>
        </w:rPr>
        <w:t>)</w:t>
      </w:r>
      <w:r>
        <w:rPr>
          <w:rFonts w:ascii="Calibri" w:hAnsi="Calibri" w:cs="Calibri"/>
          <w:color w:val="17366B"/>
          <w:sz w:val="30"/>
          <w:szCs w:val="30"/>
          <w:lang w:val="en-US"/>
        </w:rPr>
        <w:t xml:space="preserve"> presented this topic.  It was well attended on a night when many would have happily stayed inside due to an earlier snowfall however, the cozy confines of the lounge of St. John the Divine, however, was a warm respite.</w:t>
      </w:r>
    </w:p>
    <w:p w14:paraId="402E176B" w14:textId="77777777" w:rsidR="005F2B96" w:rsidRDefault="005F2B96" w:rsidP="005F2B96">
      <w:pPr>
        <w:widowControl w:val="0"/>
        <w:autoSpaceDE w:val="0"/>
        <w:autoSpaceDN w:val="0"/>
        <w:adjustRightInd w:val="0"/>
        <w:spacing w:after="0"/>
        <w:rPr>
          <w:rFonts w:ascii="Calibri" w:hAnsi="Calibri" w:cs="Calibri"/>
          <w:sz w:val="30"/>
          <w:szCs w:val="30"/>
          <w:lang w:val="en-US"/>
        </w:rPr>
      </w:pPr>
      <w:r>
        <w:rPr>
          <w:rFonts w:ascii="Calibri" w:hAnsi="Calibri" w:cs="Calibri"/>
          <w:color w:val="17366B"/>
          <w:sz w:val="30"/>
          <w:szCs w:val="30"/>
          <w:lang w:val="en-US"/>
        </w:rPr>
        <w:t> </w:t>
      </w:r>
    </w:p>
    <w:p w14:paraId="434534F2" w14:textId="77777777" w:rsidR="004024F3" w:rsidRDefault="005F2B96" w:rsidP="005F2B96">
      <w:r>
        <w:rPr>
          <w:rFonts w:ascii="Calibri" w:hAnsi="Calibri" w:cs="Calibri"/>
          <w:color w:val="17366B"/>
          <w:sz w:val="30"/>
          <w:szCs w:val="30"/>
          <w:lang w:val="en-US"/>
        </w:rPr>
        <w:t>Bob Brown, having been active with this reform movement</w:t>
      </w:r>
      <w:r w:rsidR="00536B0B">
        <w:rPr>
          <w:rFonts w:ascii="Calibri" w:hAnsi="Calibri" w:cs="Calibri"/>
          <w:color w:val="17366B"/>
          <w:sz w:val="30"/>
          <w:szCs w:val="30"/>
          <w:lang w:val="en-US"/>
        </w:rPr>
        <w:t>,</w:t>
      </w:r>
      <w:r>
        <w:rPr>
          <w:rFonts w:ascii="Calibri" w:hAnsi="Calibri" w:cs="Calibri"/>
          <w:color w:val="17366B"/>
          <w:sz w:val="30"/>
          <w:szCs w:val="30"/>
          <w:lang w:val="en-US"/>
        </w:rPr>
        <w:t xml:space="preserve"> talked about the challenges and the successes of working in Southern Sudan.  From historical events (two civil wars) to the apprehension of the upcoming January referendum for independence</w:t>
      </w:r>
      <w:r w:rsidR="00536B0B">
        <w:rPr>
          <w:rFonts w:ascii="Calibri" w:hAnsi="Calibri" w:cs="Calibri"/>
          <w:color w:val="17366B"/>
          <w:sz w:val="30"/>
          <w:szCs w:val="30"/>
          <w:lang w:val="en-US"/>
        </w:rPr>
        <w:t>, all</w:t>
      </w:r>
      <w:r>
        <w:rPr>
          <w:rFonts w:ascii="Calibri" w:hAnsi="Calibri" w:cs="Calibri"/>
          <w:color w:val="17366B"/>
          <w:sz w:val="30"/>
          <w:szCs w:val="30"/>
          <w:lang w:val="en-US"/>
        </w:rPr>
        <w:t xml:space="preserve"> of these situations have an immediate impact on prison reform.  Of particular note is the work being done in education, officer training and here in British Columbia, by the women offenders at Alouette River, who have participated in the making of reusable sanitary napkins for officers and inmates alike at the Juba Prison.  This has substantially reduced medical issues with the women who have to endure difficult conditions while working as officers and those who are incarcerated.  This presentation really brought home to many the need to reach out internationally to those countries w</w:t>
      </w:r>
      <w:bookmarkStart w:id="0" w:name="_GoBack"/>
      <w:bookmarkEnd w:id="0"/>
      <w:r>
        <w:rPr>
          <w:rFonts w:ascii="Calibri" w:hAnsi="Calibri" w:cs="Calibri"/>
          <w:color w:val="17366B"/>
          <w:sz w:val="30"/>
          <w:szCs w:val="30"/>
          <w:lang w:val="en-US"/>
        </w:rPr>
        <w:t>ho are engaged in progressive prison and judicial reform.  </w:t>
      </w:r>
    </w:p>
    <w:sectPr w:rsidR="004024F3" w:rsidSect="00AC7663">
      <w:pgSz w:w="12240" w:h="15840"/>
      <w:pgMar w:top="1797"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96"/>
    <w:rsid w:val="0001039E"/>
    <w:rsid w:val="00017C47"/>
    <w:rsid w:val="001A50ED"/>
    <w:rsid w:val="003C1DA1"/>
    <w:rsid w:val="004024F3"/>
    <w:rsid w:val="004E2B68"/>
    <w:rsid w:val="00536B0B"/>
    <w:rsid w:val="005650AF"/>
    <w:rsid w:val="005F2B96"/>
    <w:rsid w:val="00AC7663"/>
    <w:rsid w:val="00D115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85C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1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72F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1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72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1300</Characters>
  <Application>Microsoft Macintosh Word</Application>
  <DocSecurity>0</DocSecurity>
  <Lines>10</Lines>
  <Paragraphs>3</Paragraphs>
  <ScaleCrop>false</ScaleCrop>
  <Company>Lethbridge College/Jeff Christian Consulting</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Christian</dc:creator>
  <cp:keywords/>
  <dc:description/>
  <cp:lastModifiedBy>Jeff Christian</cp:lastModifiedBy>
  <cp:revision>2</cp:revision>
  <dcterms:created xsi:type="dcterms:W3CDTF">2010-12-11T13:00:00Z</dcterms:created>
  <dcterms:modified xsi:type="dcterms:W3CDTF">2010-12-11T13:07:00Z</dcterms:modified>
</cp:coreProperties>
</file>